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【成份】</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本品主要成份为替加环素。</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化学名称：（</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4S,4aS,5aR,12aS</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叔丁基氨基乙酰氨基）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-4,7-</w:t>
      </w:r>
      <w:r>
        <w:rPr>
          <w:rStyle w:val="4"/>
          <w:rFonts w:hint="eastAsia" w:ascii="宋体" w:hAnsi="宋体" w:eastAsia="宋体" w:cs="宋体"/>
          <w:b w:val="0"/>
          <w:i w:val="0"/>
          <w:caps w:val="0"/>
          <w:color w:val="303030"/>
          <w:spacing w:val="0"/>
          <w:sz w:val="21"/>
          <w:szCs w:val="21"/>
          <w:u w:val="none"/>
          <w:bdr w:val="none" w:color="auto" w:sz="0" w:space="0"/>
          <w:shd w:val="clear" w:fill="FFFFFF"/>
        </w:rPr>
        <w:t>双二甲氨基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-1,4,4a,5,5a,6,11,12a-</w:t>
      </w:r>
      <w:r>
        <w:rPr>
          <w:rStyle w:val="4"/>
          <w:rFonts w:hint="eastAsia" w:ascii="宋体" w:hAnsi="宋体" w:eastAsia="宋体" w:cs="宋体"/>
          <w:b w:val="0"/>
          <w:i w:val="0"/>
          <w:caps w:val="0"/>
          <w:color w:val="303030"/>
          <w:spacing w:val="0"/>
          <w:sz w:val="21"/>
          <w:szCs w:val="21"/>
          <w:u w:val="none"/>
          <w:bdr w:val="none" w:color="auto" w:sz="0" w:space="0"/>
          <w:shd w:val="clear" w:fill="FFFFFF"/>
        </w:rPr>
        <w:t>八氢</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-3,10,12,12a-</w:t>
      </w:r>
      <w:r>
        <w:rPr>
          <w:rStyle w:val="4"/>
          <w:rFonts w:hint="eastAsia" w:ascii="宋体" w:hAnsi="宋体" w:eastAsia="宋体" w:cs="宋体"/>
          <w:b w:val="0"/>
          <w:i w:val="0"/>
          <w:caps w:val="0"/>
          <w:color w:val="303030"/>
          <w:spacing w:val="0"/>
          <w:sz w:val="21"/>
          <w:szCs w:val="21"/>
          <w:u w:val="none"/>
          <w:bdr w:val="none" w:color="auto" w:sz="0" w:space="0"/>
          <w:shd w:val="clear" w:fill="FFFFFF"/>
        </w:rPr>
        <w:t>四羟基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-1,11-</w:t>
      </w:r>
      <w:r>
        <w:rPr>
          <w:rStyle w:val="4"/>
          <w:rFonts w:hint="eastAsia" w:ascii="宋体" w:hAnsi="宋体" w:eastAsia="宋体" w:cs="宋体"/>
          <w:b w:val="0"/>
          <w:i w:val="0"/>
          <w:caps w:val="0"/>
          <w:color w:val="303030"/>
          <w:spacing w:val="0"/>
          <w:sz w:val="21"/>
          <w:szCs w:val="21"/>
          <w:u w:val="none"/>
          <w:bdr w:val="none" w:color="auto" w:sz="0" w:space="0"/>
          <w:shd w:val="clear" w:fill="FFFFFF"/>
        </w:rPr>
        <w:t>二氧代</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并四苯甲酰胺</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化学结构式：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2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分子式：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29</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H</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39</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5</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O</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8</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2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分子量：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585.65</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2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料：乳糖、盐酸</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【性状】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本品为</w:t>
      </w:r>
      <w:r>
        <w:rPr>
          <w:rStyle w:val="4"/>
          <w:rFonts w:hint="eastAsia" w:ascii="宋体" w:hAnsi="宋体" w:eastAsia="宋体" w:cs="宋体"/>
          <w:b w:val="0"/>
          <w:i w:val="0"/>
          <w:caps w:val="0"/>
          <w:color w:val="303030"/>
          <w:spacing w:val="-2"/>
          <w:sz w:val="21"/>
          <w:szCs w:val="21"/>
          <w:u w:val="none"/>
          <w:bdr w:val="none" w:color="auto" w:sz="0" w:space="0"/>
          <w:shd w:val="clear" w:fill="FFFFFF"/>
        </w:rPr>
        <w:t>橙色疏松块状物或</w:t>
      </w:r>
      <w:r>
        <w:rPr>
          <w:rStyle w:val="4"/>
          <w:rFonts w:hint="eastAsia" w:ascii="宋体" w:hAnsi="宋体" w:eastAsia="宋体" w:cs="宋体"/>
          <w:b w:val="0"/>
          <w:i w:val="0"/>
          <w:caps w:val="0"/>
          <w:color w:val="303030"/>
          <w:spacing w:val="0"/>
          <w:sz w:val="21"/>
          <w:szCs w:val="21"/>
          <w:u w:val="none"/>
          <w:bdr w:val="none" w:color="auto" w:sz="0" w:space="0"/>
          <w:shd w:val="clear" w:fill="FFFFFF"/>
        </w:rPr>
        <w:t>粉末。</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【适应症】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本品适用于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岁以上患者在下列情况下由特定细菌的敏感菌株所致感染的治疗：</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复杂性腹腔内感染：由弗劳地枸橼酸杆菌、阴沟肠杆菌、大肠埃希菌、产酸克雷伯菌、肺炎克雷伯菌、粪肠球菌（仅限于万古霉素敏感菌株）、金黄色葡萄球菌（甲氧西林敏感菌株和甲氧西林耐药菌株）、咽峡炎链球菌族（包括咽峡炎链球菌、中间链球菌和星座链球菌）、脆弱拟杆菌、多形拟杆菌、单形拟杆菌、普通拟杆菌、产气荚膜梭菌和微小消化链球菌所致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复杂皮肤及软组织感染：由大肠埃希菌、肠球菌（万古霉素敏感株）、金黄色葡萄球菌（甲氧西林敏感和耐药株）、无乳链球菌、咽峡炎链球菌属（包括咽峡炎链球菌、中间链球菌和星座链球菌），化脓性链球菌、阴沟肠杆菌、肺炎杆菌和脆弱拟杆菌所致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社区获得性肺炎：由肺炎链球菌（青霉素敏感株），流感嗜血杆菌（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β-</w:t>
      </w:r>
      <w:r>
        <w:rPr>
          <w:rStyle w:val="4"/>
          <w:rFonts w:hint="eastAsia" w:ascii="宋体" w:hAnsi="宋体" w:eastAsia="宋体" w:cs="宋体"/>
          <w:b w:val="0"/>
          <w:i w:val="0"/>
          <w:caps w:val="0"/>
          <w:color w:val="303030"/>
          <w:spacing w:val="0"/>
          <w:sz w:val="21"/>
          <w:szCs w:val="21"/>
          <w:u w:val="none"/>
          <w:bdr w:val="none" w:color="auto" w:sz="0" w:space="0"/>
          <w:shd w:val="clear" w:fill="FFFFFF"/>
        </w:rPr>
        <w:t>内酰胺酶阴性株）和嗜肺性军团病杆菌等所致，包括并发菌血症。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为了分离、鉴定病原菌并明确其对替加环素的敏感性，应该留取合适标本进行细菌学检测。在尚未获知这些试验结果之前，可采用本品作为经验性单药治疗。</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为了减少耐药细菌的出现并维持本品及其他抗菌药物的有效性，本品应该仅用于治疗确诊或高度怀疑细菌所致的感染。一旦获知培养及药敏试验结果，应该据之选择或调整抗菌药物治疗。缺乏此类资料时，可根据当地流行病学和敏感性模式选用经验性治疗药物。</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仅在已知和怀疑不宜使用其他抗菌药物治疗时才使用本品治疗。</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【规格】</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 mg</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【用法用量】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剂量和用法：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、常规剂量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静脉滴注，推荐的给药方案为首剂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瓶），然后，每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50mg</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瓶）。替加环素的静脉滴注时间应该每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小时给药一次，每次约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30~60min</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替加环素用于治疗复杂性腹腔内感染的推荐疗程为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5~14</w:t>
      </w:r>
      <w:r>
        <w:rPr>
          <w:rStyle w:val="4"/>
          <w:rFonts w:hint="eastAsia" w:ascii="宋体" w:hAnsi="宋体" w:eastAsia="宋体" w:cs="宋体"/>
          <w:b w:val="0"/>
          <w:i w:val="0"/>
          <w:caps w:val="0"/>
          <w:color w:val="303030"/>
          <w:spacing w:val="0"/>
          <w:sz w:val="21"/>
          <w:szCs w:val="21"/>
          <w:u w:val="none"/>
          <w:bdr w:val="none" w:color="auto" w:sz="0" w:space="0"/>
          <w:shd w:val="clear" w:fill="FFFFFF"/>
        </w:rPr>
        <w:t>天。治疗疗程应该根据感染的严重程度及部位、患者的临床和细菌学进展情况而定。</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、肝功能不全患者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轻至中度肝功能损害（</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A </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w:t>
      </w:r>
      <w:r>
        <w:rPr>
          <w:rStyle w:val="4"/>
          <w:rFonts w:hint="eastAsia" w:ascii="宋体" w:hAnsi="宋体" w:eastAsia="宋体" w:cs="宋体"/>
          <w:b w:val="0"/>
          <w:i w:val="0"/>
          <w:caps w:val="0"/>
          <w:color w:val="303030"/>
          <w:spacing w:val="0"/>
          <w:sz w:val="21"/>
          <w:szCs w:val="21"/>
          <w:u w:val="none"/>
          <w:bdr w:val="none" w:color="auto" w:sz="0" w:space="0"/>
          <w:shd w:val="clear" w:fill="FFFFFF"/>
        </w:rPr>
        <w:t>级）患者无需调整剂量。根据重度肝功能损害患者（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级）的药代动力学特征，替加环素的剂量应调整为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瓶），然后每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25mg</w:t>
      </w:r>
      <w:r>
        <w:rPr>
          <w:rStyle w:val="4"/>
          <w:rFonts w:hint="eastAsia" w:ascii="宋体" w:hAnsi="宋体" w:eastAsia="宋体" w:cs="宋体"/>
          <w:b w:val="0"/>
          <w:i w:val="0"/>
          <w:caps w:val="0"/>
          <w:color w:val="303030"/>
          <w:spacing w:val="0"/>
          <w:sz w:val="21"/>
          <w:szCs w:val="21"/>
          <w:u w:val="none"/>
          <w:bdr w:val="none" w:color="auto" w:sz="0" w:space="0"/>
          <w:shd w:val="clear" w:fill="FFFFFF"/>
        </w:rPr>
        <w:t>（半瓶）。重度肝功能损害患者（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级）应谨慎用药并监测治疗反应。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w:t>
      </w:r>
      <w:r>
        <w:rPr>
          <w:rStyle w:val="4"/>
          <w:rFonts w:hint="eastAsia" w:ascii="宋体" w:hAnsi="宋体" w:eastAsia="宋体" w:cs="宋体"/>
          <w:b w:val="0"/>
          <w:i w:val="0"/>
          <w:caps w:val="0"/>
          <w:color w:val="303030"/>
          <w:spacing w:val="0"/>
          <w:sz w:val="21"/>
          <w:szCs w:val="21"/>
          <w:u w:val="none"/>
          <w:bdr w:val="none" w:color="auto" w:sz="0" w:space="0"/>
          <w:shd w:val="clear" w:fill="FFFFFF"/>
        </w:rPr>
        <w:t>、肾功能不全患者或接受血液透析的患者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肾功能不全或接受血液透析的患者无需进行剂量调整。</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、本品在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岁以上患者中无需根据年龄、性别或种族调整剂量。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药物配制与处理：</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本品每瓶应该以</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5.3ml 0.9%</w:t>
      </w:r>
      <w:r>
        <w:rPr>
          <w:rStyle w:val="4"/>
          <w:rFonts w:hint="eastAsia" w:ascii="宋体" w:hAnsi="宋体" w:eastAsia="宋体" w:cs="宋体"/>
          <w:b w:val="0"/>
          <w:i w:val="0"/>
          <w:caps w:val="0"/>
          <w:color w:val="303030"/>
          <w:spacing w:val="0"/>
          <w:sz w:val="21"/>
          <w:szCs w:val="21"/>
          <w:u w:val="none"/>
          <w:bdr w:val="none" w:color="auto" w:sz="0" w:space="0"/>
          <w:shd w:val="clear" w:fill="FFFFFF"/>
        </w:rPr>
        <w:t>氯化钠注射液、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葡萄糖注射液或者乳酸林格氏注射液进行溶解，配制的替加环素溶液浓度为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 mg/ml</w:t>
      </w:r>
      <w:r>
        <w:rPr>
          <w:rStyle w:val="4"/>
          <w:rFonts w:hint="eastAsia" w:ascii="宋体" w:hAnsi="宋体" w:eastAsia="宋体" w:cs="宋体"/>
          <w:b w:val="0"/>
          <w:i w:val="0"/>
          <w:caps w:val="0"/>
          <w:color w:val="303030"/>
          <w:spacing w:val="0"/>
          <w:sz w:val="21"/>
          <w:szCs w:val="21"/>
          <w:u w:val="none"/>
          <w:bdr w:val="none" w:color="auto" w:sz="0" w:space="0"/>
          <w:shd w:val="clear" w:fill="FFFFFF"/>
        </w:rPr>
        <w:t>（注：每瓶超量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，因此</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 ml</w:t>
      </w:r>
      <w:r>
        <w:rPr>
          <w:rStyle w:val="4"/>
          <w:rFonts w:hint="eastAsia" w:ascii="宋体" w:hAnsi="宋体" w:eastAsia="宋体" w:cs="宋体"/>
          <w:b w:val="0"/>
          <w:i w:val="0"/>
          <w:caps w:val="0"/>
          <w:color w:val="303030"/>
          <w:spacing w:val="0"/>
          <w:sz w:val="21"/>
          <w:szCs w:val="21"/>
          <w:u w:val="none"/>
          <w:bdr w:val="none" w:color="auto" w:sz="0" w:space="0"/>
          <w:shd w:val="clear" w:fill="FFFFFF"/>
        </w:rPr>
        <w:t>的配制溶液相当于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50mg</w:t>
      </w:r>
      <w:r>
        <w:rPr>
          <w:rStyle w:val="4"/>
          <w:rFonts w:hint="eastAsia" w:ascii="宋体" w:hAnsi="宋体" w:eastAsia="宋体" w:cs="宋体"/>
          <w:b w:val="0"/>
          <w:i w:val="0"/>
          <w:caps w:val="0"/>
          <w:color w:val="303030"/>
          <w:spacing w:val="0"/>
          <w:sz w:val="21"/>
          <w:szCs w:val="21"/>
          <w:u w:val="none"/>
          <w:bdr w:val="none" w:color="auto" w:sz="0" w:space="0"/>
          <w:shd w:val="clear" w:fill="FFFFFF"/>
        </w:rPr>
        <w:t>药物。）。轻晃药瓶直至药物溶解。从药瓶中抽取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 ml</w:t>
      </w:r>
      <w:r>
        <w:rPr>
          <w:rStyle w:val="4"/>
          <w:rFonts w:hint="eastAsia" w:ascii="宋体" w:hAnsi="宋体" w:eastAsia="宋体" w:cs="宋体"/>
          <w:b w:val="0"/>
          <w:i w:val="0"/>
          <w:caps w:val="0"/>
          <w:color w:val="303030"/>
          <w:spacing w:val="0"/>
          <w:sz w:val="21"/>
          <w:szCs w:val="21"/>
          <w:u w:val="none"/>
          <w:bdr w:val="none" w:color="auto" w:sz="0" w:space="0"/>
          <w:shd w:val="clear" w:fill="FFFFFF"/>
        </w:rPr>
        <w:t>溶液加入含</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 ml</w:t>
      </w:r>
      <w:r>
        <w:rPr>
          <w:rStyle w:val="4"/>
          <w:rFonts w:hint="eastAsia" w:ascii="宋体" w:hAnsi="宋体" w:eastAsia="宋体" w:cs="宋体"/>
          <w:b w:val="0"/>
          <w:i w:val="0"/>
          <w:caps w:val="0"/>
          <w:color w:val="303030"/>
          <w:spacing w:val="0"/>
          <w:sz w:val="21"/>
          <w:szCs w:val="21"/>
          <w:u w:val="none"/>
          <w:bdr w:val="none" w:color="auto" w:sz="0" w:space="0"/>
          <w:shd w:val="clear" w:fill="FFFFFF"/>
        </w:rPr>
        <w:t>液体的静脉输液袋中或其他合适的输液容器（如玻璃瓶）中（</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剂量配制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50mg</w:t>
      </w:r>
      <w:r>
        <w:rPr>
          <w:rStyle w:val="4"/>
          <w:rFonts w:hint="eastAsia" w:ascii="宋体" w:hAnsi="宋体" w:eastAsia="宋体" w:cs="宋体"/>
          <w:b w:val="0"/>
          <w:i w:val="0"/>
          <w:caps w:val="0"/>
          <w:color w:val="303030"/>
          <w:spacing w:val="0"/>
          <w:sz w:val="21"/>
          <w:szCs w:val="21"/>
          <w:u w:val="none"/>
          <w:bdr w:val="none" w:color="auto" w:sz="0" w:space="0"/>
          <w:shd w:val="clear" w:fill="FFFFFF"/>
        </w:rPr>
        <w:t>剂量配制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瓶）。静脉输液袋或其他合适的输液容器（如玻璃瓶）中药物的最高浓度应为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 mg/ml</w:t>
      </w:r>
      <w:r>
        <w:rPr>
          <w:rStyle w:val="4"/>
          <w:rFonts w:hint="eastAsia" w:ascii="宋体" w:hAnsi="宋体" w:eastAsia="宋体" w:cs="宋体"/>
          <w:b w:val="0"/>
          <w:i w:val="0"/>
          <w:caps w:val="0"/>
          <w:color w:val="303030"/>
          <w:spacing w:val="0"/>
          <w:sz w:val="21"/>
          <w:szCs w:val="21"/>
          <w:u w:val="none"/>
          <w:bdr w:val="none" w:color="auto" w:sz="0" w:space="0"/>
          <w:shd w:val="clear" w:fill="FFFFFF"/>
        </w:rPr>
        <w:t>。配制的溶液颜色应呈黄色至橙色。如果不是，则不应使用，应将此溶液丢弃。</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在给药之前应该对药物制剂进行肉眼可见的颗粒和变色（如绿色或黑色）检查。注射用替加环素复溶后形成的溶液可在室温下贮藏达</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24</w:t>
      </w:r>
      <w:r>
        <w:rPr>
          <w:rStyle w:val="4"/>
          <w:rFonts w:hint="eastAsia" w:ascii="宋体" w:hAnsi="宋体" w:eastAsia="宋体" w:cs="宋体"/>
          <w:b w:val="0"/>
          <w:i w:val="0"/>
          <w:caps w:val="0"/>
          <w:color w:val="303030"/>
          <w:spacing w:val="0"/>
          <w:sz w:val="21"/>
          <w:szCs w:val="21"/>
          <w:u w:val="none"/>
          <w:bdr w:val="none" w:color="auto" w:sz="0" w:space="0"/>
          <w:shd w:val="clear" w:fill="FFFFFF"/>
        </w:rPr>
        <w:t>小时（包括在本品小瓶包装中贮藏达</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小时后在静脉输液袋袋中贮藏可达</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小时）。此外，以</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0.9%</w:t>
      </w:r>
      <w:r>
        <w:rPr>
          <w:rStyle w:val="4"/>
          <w:rFonts w:hint="eastAsia" w:ascii="宋体" w:hAnsi="宋体" w:eastAsia="宋体" w:cs="宋体"/>
          <w:b w:val="0"/>
          <w:i w:val="0"/>
          <w:caps w:val="0"/>
          <w:color w:val="303030"/>
          <w:spacing w:val="0"/>
          <w:sz w:val="21"/>
          <w:szCs w:val="21"/>
          <w:u w:val="none"/>
          <w:bdr w:val="none" w:color="auto" w:sz="0" w:space="0"/>
          <w:shd w:val="clear" w:fill="FFFFFF"/>
        </w:rPr>
        <w:t>氯化钠注射液或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葡萄糖注射液复溶后应立即转移至静脉输液袋或其他合适的输液容器（如玻璃瓶），在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2~8</w:t>
      </w:r>
      <w:r>
        <w:rPr>
          <w:rStyle w:val="4"/>
          <w:rFonts w:hint="eastAsia" w:ascii="宋体" w:hAnsi="宋体" w:eastAsia="宋体" w:cs="宋体"/>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冷藏条件下可贮藏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48</w:t>
      </w:r>
      <w:r>
        <w:rPr>
          <w:rStyle w:val="4"/>
          <w:rFonts w:hint="eastAsia" w:ascii="宋体" w:hAnsi="宋体" w:eastAsia="宋体" w:cs="宋体"/>
          <w:b w:val="0"/>
          <w:i w:val="0"/>
          <w:caps w:val="0"/>
          <w:color w:val="303030"/>
          <w:spacing w:val="0"/>
          <w:sz w:val="21"/>
          <w:szCs w:val="21"/>
          <w:u w:val="none"/>
          <w:bdr w:val="none" w:color="auto" w:sz="0" w:space="0"/>
          <w:shd w:val="clear" w:fill="FFFFFF"/>
        </w:rPr>
        <w:t>小时。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本品可通过专用输液管或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Y</w:t>
      </w:r>
      <w:r>
        <w:rPr>
          <w:rStyle w:val="4"/>
          <w:rFonts w:hint="eastAsia" w:ascii="宋体" w:hAnsi="宋体" w:eastAsia="宋体" w:cs="宋体"/>
          <w:b w:val="0"/>
          <w:i w:val="0"/>
          <w:caps w:val="0"/>
          <w:color w:val="303030"/>
          <w:spacing w:val="0"/>
          <w:sz w:val="21"/>
          <w:szCs w:val="21"/>
          <w:u w:val="none"/>
          <w:bdr w:val="none" w:color="auto" w:sz="0" w:space="0"/>
          <w:shd w:val="clear" w:fill="FFFFFF"/>
        </w:rPr>
        <w:t>型管静脉给药。如果同一输液管连续用于输注多种药物，应该在输注本品前后应用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0.9%</w:t>
      </w:r>
      <w:r>
        <w:rPr>
          <w:rStyle w:val="4"/>
          <w:rFonts w:hint="eastAsia" w:ascii="宋体" w:hAnsi="宋体" w:eastAsia="宋体" w:cs="宋体"/>
          <w:b w:val="0"/>
          <w:i w:val="0"/>
          <w:caps w:val="0"/>
          <w:color w:val="303030"/>
          <w:spacing w:val="0"/>
          <w:sz w:val="21"/>
          <w:szCs w:val="21"/>
          <w:u w:val="none"/>
          <w:bdr w:val="none" w:color="auto" w:sz="0" w:space="0"/>
          <w:shd w:val="clear" w:fill="FFFFFF"/>
        </w:rPr>
        <w:t>氯化钠注射液或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葡萄糖注射液（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USP</w:t>
      </w:r>
      <w:r>
        <w:rPr>
          <w:rStyle w:val="4"/>
          <w:rFonts w:hint="eastAsia" w:ascii="宋体" w:hAnsi="宋体" w:eastAsia="宋体" w:cs="宋体"/>
          <w:b w:val="0"/>
          <w:i w:val="0"/>
          <w:caps w:val="0"/>
          <w:color w:val="303030"/>
          <w:spacing w:val="0"/>
          <w:sz w:val="21"/>
          <w:szCs w:val="21"/>
          <w:u w:val="none"/>
          <w:bdr w:val="none" w:color="auto" w:sz="0" w:space="0"/>
          <w:shd w:val="clear" w:fill="FFFFFF"/>
        </w:rPr>
        <w:t>）冲洗管线。经共用管线给药应该使用与替加环素及其它任何药物相容的注射溶液。</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相容性：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相容的静脉输注溶液包括</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0.9%</w:t>
      </w:r>
      <w:r>
        <w:rPr>
          <w:rStyle w:val="4"/>
          <w:rFonts w:hint="eastAsia" w:ascii="宋体" w:hAnsi="宋体" w:eastAsia="宋体" w:cs="宋体"/>
          <w:b w:val="0"/>
          <w:i w:val="0"/>
          <w:caps w:val="0"/>
          <w:color w:val="303030"/>
          <w:spacing w:val="0"/>
          <w:sz w:val="21"/>
          <w:szCs w:val="21"/>
          <w:u w:val="none"/>
          <w:bdr w:val="none" w:color="auto" w:sz="0" w:space="0"/>
          <w:shd w:val="clear" w:fill="FFFFFF"/>
        </w:rPr>
        <w:t>氯化钠注射液、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葡萄糖注射液和乳酸林格氏注射液（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USP</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当使用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0.9%</w:t>
      </w:r>
      <w:r>
        <w:rPr>
          <w:rStyle w:val="4"/>
          <w:rFonts w:hint="eastAsia" w:ascii="宋体" w:hAnsi="宋体" w:eastAsia="宋体" w:cs="宋体"/>
          <w:b w:val="0"/>
          <w:i w:val="0"/>
          <w:caps w:val="0"/>
          <w:color w:val="303030"/>
          <w:spacing w:val="0"/>
          <w:sz w:val="21"/>
          <w:szCs w:val="21"/>
          <w:u w:val="none"/>
          <w:bdr w:val="none" w:color="auto" w:sz="0" w:space="0"/>
          <w:shd w:val="clear" w:fill="FFFFFF"/>
        </w:rPr>
        <w:t>氯化钠注射液或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葡萄糖注射液通过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Y</w:t>
      </w:r>
      <w:r>
        <w:rPr>
          <w:rStyle w:val="4"/>
          <w:rFonts w:hint="eastAsia" w:ascii="宋体" w:hAnsi="宋体" w:eastAsia="宋体" w:cs="宋体"/>
          <w:b w:val="0"/>
          <w:i w:val="0"/>
          <w:caps w:val="0"/>
          <w:color w:val="303030"/>
          <w:spacing w:val="0"/>
          <w:sz w:val="21"/>
          <w:szCs w:val="21"/>
          <w:u w:val="none"/>
          <w:bdr w:val="none" w:color="auto" w:sz="0" w:space="0"/>
          <w:shd w:val="clear" w:fill="FFFFFF"/>
        </w:rPr>
        <w:t>型管给药时，本品与下列药物或稀释液相容：阿米卡星、多巴酚丁胺、盐酸多巴胺、庆大霉素、氟哌啶醇、乳酸林格氏溶液、盐酸利多卡因、甲氧氯普胺、吗啡、去甲肾上腺素、哌拉西林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三唑巴坦（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EDTA</w:t>
      </w:r>
      <w:r>
        <w:rPr>
          <w:rStyle w:val="4"/>
          <w:rFonts w:hint="eastAsia" w:ascii="宋体" w:hAnsi="宋体" w:eastAsia="宋体" w:cs="宋体"/>
          <w:b w:val="0"/>
          <w:i w:val="0"/>
          <w:caps w:val="0"/>
          <w:color w:val="303030"/>
          <w:spacing w:val="0"/>
          <w:sz w:val="21"/>
          <w:szCs w:val="21"/>
          <w:u w:val="none"/>
          <w:bdr w:val="none" w:color="auto" w:sz="0" w:space="0"/>
          <w:shd w:val="clear" w:fill="FFFFFF"/>
        </w:rPr>
        <w:t>制剂）、氯化钾、异丙酚、盐酸雷尼替丁、茶碱和妥布霉素。</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不相容性：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下列药物不应通过同一</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Y</w:t>
      </w:r>
      <w:r>
        <w:rPr>
          <w:rStyle w:val="4"/>
          <w:rFonts w:hint="eastAsia" w:ascii="宋体" w:hAnsi="宋体" w:eastAsia="宋体" w:cs="宋体"/>
          <w:b w:val="0"/>
          <w:i w:val="0"/>
          <w:caps w:val="0"/>
          <w:color w:val="303030"/>
          <w:spacing w:val="0"/>
          <w:sz w:val="21"/>
          <w:szCs w:val="21"/>
          <w:u w:val="none"/>
          <w:bdr w:val="none" w:color="auto" w:sz="0" w:space="0"/>
          <w:shd w:val="clear" w:fill="FFFFFF"/>
        </w:rPr>
        <w:t>型管与替加环素同时给药：两性霉素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w:t>
      </w:r>
      <w:r>
        <w:rPr>
          <w:rStyle w:val="4"/>
          <w:rFonts w:hint="eastAsia" w:ascii="宋体" w:hAnsi="宋体" w:eastAsia="宋体" w:cs="宋体"/>
          <w:b w:val="0"/>
          <w:i w:val="0"/>
          <w:caps w:val="0"/>
          <w:color w:val="303030"/>
          <w:spacing w:val="0"/>
          <w:sz w:val="21"/>
          <w:szCs w:val="21"/>
          <w:u w:val="none"/>
          <w:bdr w:val="none" w:color="auto" w:sz="0" w:space="0"/>
          <w:shd w:val="clear" w:fill="FFFFFF"/>
        </w:rPr>
        <w:t>、两性霉素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w:t>
      </w:r>
      <w:r>
        <w:rPr>
          <w:rStyle w:val="4"/>
          <w:rFonts w:hint="eastAsia" w:ascii="宋体" w:hAnsi="宋体" w:eastAsia="宋体" w:cs="宋体"/>
          <w:b w:val="0"/>
          <w:i w:val="0"/>
          <w:caps w:val="0"/>
          <w:color w:val="303030"/>
          <w:spacing w:val="0"/>
          <w:sz w:val="21"/>
          <w:szCs w:val="21"/>
          <w:u w:val="none"/>
          <w:bdr w:val="none" w:color="auto" w:sz="0" w:space="0"/>
          <w:shd w:val="clear" w:fill="FFFFFF"/>
        </w:rPr>
        <w:t>脂质体复合物、地西泮、艾美拉唑和奥美拉唑。</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【不良反应】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文献资料介绍的注射用替加环素的不良反应如下：</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、临床试验经验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由于临床研究是在各种条件下进行的，一种药物临床研究所观察到的不良反应发生率不能直接与另一种药物临床研究所观察到的不良反应发生率进行比较，而且也不能反映实际的不良反应发生率。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在多个临床研究中，共有</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2514</w:t>
      </w:r>
      <w:r>
        <w:rPr>
          <w:rStyle w:val="4"/>
          <w:rFonts w:hint="eastAsia" w:ascii="宋体" w:hAnsi="宋体" w:eastAsia="宋体" w:cs="宋体"/>
          <w:b w:val="0"/>
          <w:i w:val="0"/>
          <w:caps w:val="0"/>
          <w:color w:val="303030"/>
          <w:spacing w:val="0"/>
          <w:sz w:val="21"/>
          <w:szCs w:val="21"/>
          <w:u w:val="none"/>
          <w:bdr w:val="none" w:color="auto" w:sz="0" w:space="0"/>
          <w:shd w:val="clear" w:fill="FFFFFF"/>
        </w:rPr>
        <w:t>例患者接受了替加环素治疗，其中</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w:t>
      </w:r>
      <w:r>
        <w:rPr>
          <w:rStyle w:val="4"/>
          <w:rFonts w:hint="eastAsia" w:ascii="宋体" w:hAnsi="宋体" w:eastAsia="宋体" w:cs="宋体"/>
          <w:b w:val="0"/>
          <w:i w:val="0"/>
          <w:caps w:val="0"/>
          <w:color w:val="303030"/>
          <w:spacing w:val="0"/>
          <w:sz w:val="21"/>
          <w:szCs w:val="21"/>
          <w:u w:val="none"/>
          <w:bdr w:val="none" w:color="auto" w:sz="0" w:space="0"/>
          <w:shd w:val="clear" w:fill="FFFFFF"/>
        </w:rPr>
        <w:t>患者因治疗中出现不良反应而中止替加环素治疗，而所有对照组患者中</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因治疗中出现不良反应而中止治疗。</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下表所列为到疗效检验访视为止，治疗中出现的发生率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的不良反应的发生率。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到疗效检验访视为止，临床研究接受治疗的患者中不良反应的发生率（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746"/>
        <w:gridCol w:w="2887"/>
        <w:gridCol w:w="28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PrEx>
        <w:tc>
          <w:tcPr>
            <w:tcW w:w="2746" w:type="dxa"/>
            <w:tcBorders>
              <w:top w:val="single" w:color="auto" w:sz="8" w:space="0"/>
              <w:left w:val="nil"/>
              <w:bottom w:val="single" w:color="auto"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全身各系统</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不良反应</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2887" w:type="dxa"/>
            <w:tcBorders>
              <w:top w:val="single" w:color="auto" w:sz="8" w:space="0"/>
              <w:left w:val="nil"/>
              <w:bottom w:val="single" w:color="auto"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替加环素组</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N=2514</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2888" w:type="dxa"/>
            <w:tcBorders>
              <w:top w:val="single" w:color="auto" w:sz="8" w:space="0"/>
              <w:left w:val="nil"/>
              <w:bottom w:val="single" w:color="auto"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对照组</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a</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N=2307</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746" w:type="dxa"/>
            <w:tcBorders>
              <w:top w:val="nil"/>
              <w:left w:val="nil"/>
              <w:bottom w:val="single" w:color="auto"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全身</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Style w:val="4"/>
                <w:rFonts w:hint="eastAsia" w:ascii="宋体" w:hAnsi="宋体" w:eastAsia="宋体" w:cs="宋体"/>
                <w:b w:val="0"/>
                <w:i w:val="0"/>
                <w:caps w:val="0"/>
                <w:color w:val="303030"/>
                <w:spacing w:val="0"/>
                <w:u w:val="none"/>
                <w:bdr w:val="none" w:color="auto" w:sz="0" w:space="0"/>
              </w:rPr>
              <w:t>腹痛</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脓肿</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乏力</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头痛</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感染</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心血管系统</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静脉炎</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消化系统</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30"/>
              <w:jc w:val="left"/>
            </w:pPr>
            <w:r>
              <w:rPr>
                <w:rFonts w:hint="eastAsia" w:ascii="宋体" w:hAnsi="宋体" w:eastAsia="宋体" w:cs="宋体"/>
                <w:b w:val="0"/>
                <w:i w:val="0"/>
                <w:caps w:val="0"/>
                <w:color w:val="303030"/>
                <w:spacing w:val="0"/>
                <w:sz w:val="21"/>
                <w:szCs w:val="21"/>
                <w:u w:val="none"/>
                <w:bdr w:val="none" w:color="auto" w:sz="0" w:space="0"/>
              </w:rPr>
              <w:fldChar w:fldCharType="begin"/>
            </w:r>
            <w:r>
              <w:rPr>
                <w:rFonts w:hint="eastAsia" w:ascii="宋体" w:hAnsi="宋体" w:eastAsia="宋体" w:cs="宋体"/>
                <w:b w:val="0"/>
                <w:i w:val="0"/>
                <w:caps w:val="0"/>
                <w:color w:val="303030"/>
                <w:spacing w:val="0"/>
                <w:sz w:val="21"/>
                <w:szCs w:val="21"/>
                <w:u w:val="none"/>
                <w:bdr w:val="none" w:color="auto" w:sz="0" w:space="0"/>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sz w:val="21"/>
                <w:szCs w:val="21"/>
                <w:u w:val="none"/>
                <w:bdr w:val="none" w:color="auto" w:sz="0" w:space="0"/>
              </w:rPr>
              <w:fldChar w:fldCharType="separate"/>
            </w:r>
            <w:r>
              <w:rPr>
                <w:rStyle w:val="4"/>
                <w:rFonts w:hint="eastAsia" w:ascii="宋体" w:hAnsi="宋体" w:eastAsia="宋体" w:cs="宋体"/>
                <w:b w:val="0"/>
                <w:i w:val="0"/>
                <w:caps w:val="0"/>
                <w:color w:val="auto"/>
                <w:spacing w:val="0"/>
                <w:sz w:val="23"/>
                <w:szCs w:val="23"/>
                <w:u w:val="none"/>
                <w:bdr w:val="none" w:color="auto" w:sz="0" w:space="0"/>
              </w:rPr>
              <w:t>腹泻</w:t>
            </w:r>
            <w:r>
              <w:rPr>
                <w:rFonts w:hint="eastAsia" w:ascii="宋体" w:hAnsi="宋体" w:eastAsia="宋体" w:cs="宋体"/>
                <w:b w:val="0"/>
                <w:i w:val="0"/>
                <w:caps w:val="0"/>
                <w:color w:val="303030"/>
                <w:spacing w:val="0"/>
                <w:sz w:val="21"/>
                <w:szCs w:val="21"/>
                <w:u w:val="none"/>
                <w:bdr w:val="none" w:color="auto" w:sz="0" w:space="0"/>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消化不良</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恶心</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呕吐</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血液和淋巴系统</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贫血</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代谢与营养</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碱性磷酸酶水平升高</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淀粉酶升高</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胆红素血症</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BUN</w:t>
            </w:r>
            <w:r>
              <w:rPr>
                <w:rStyle w:val="4"/>
                <w:rFonts w:hint="eastAsia" w:ascii="宋体" w:hAnsi="宋体" w:eastAsia="宋体" w:cs="宋体"/>
                <w:b w:val="0"/>
                <w:i w:val="0"/>
                <w:caps w:val="0"/>
                <w:color w:val="303030"/>
                <w:spacing w:val="0"/>
                <w:u w:val="none"/>
                <w:bdr w:val="none" w:color="auto" w:sz="0" w:space="0"/>
              </w:rPr>
              <w:t>水平升高</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伤口愈合欠佳</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低蛋白血症</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SGOT </w:t>
            </w:r>
            <w:r>
              <w:rPr>
                <w:rStyle w:val="4"/>
                <w:rFonts w:hint="eastAsia" w:ascii="宋体" w:hAnsi="宋体" w:eastAsia="宋体" w:cs="宋体"/>
                <w:b w:val="0"/>
                <w:i w:val="0"/>
                <w:caps w:val="0"/>
                <w:color w:val="303030"/>
                <w:spacing w:val="0"/>
                <w:u w:val="none"/>
                <w:bdr w:val="none" w:color="auto" w:sz="0" w:space="0"/>
              </w:rPr>
              <w:t>水平升高</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b</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SGPT </w:t>
            </w:r>
            <w:r>
              <w:rPr>
                <w:rStyle w:val="4"/>
                <w:rFonts w:hint="eastAsia" w:ascii="宋体" w:hAnsi="宋体" w:eastAsia="宋体" w:cs="宋体"/>
                <w:b w:val="0"/>
                <w:i w:val="0"/>
                <w:caps w:val="0"/>
                <w:color w:val="303030"/>
                <w:spacing w:val="0"/>
                <w:u w:val="none"/>
                <w:bdr w:val="none" w:color="auto" w:sz="0" w:space="0"/>
              </w:rPr>
              <w:t>水平升高</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b</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神经系统</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头晕</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皮肤及其附属结构</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皮疹</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2887" w:type="dxa"/>
            <w:tcBorders>
              <w:top w:val="nil"/>
              <w:left w:val="nil"/>
              <w:bottom w:val="single" w:color="auto"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2888" w:type="dxa"/>
            <w:tcBorders>
              <w:top w:val="nil"/>
              <w:left w:val="nil"/>
              <w:bottom w:val="single" w:color="auto"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7</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11</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9</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a. </w:t>
      </w:r>
      <w:r>
        <w:rPr>
          <w:rStyle w:val="4"/>
          <w:rFonts w:hint="eastAsia" w:ascii="宋体" w:hAnsi="宋体" w:eastAsia="宋体" w:cs="宋体"/>
          <w:b w:val="0"/>
          <w:i w:val="0"/>
          <w:caps w:val="0"/>
          <w:color w:val="303030"/>
          <w:spacing w:val="0"/>
          <w:sz w:val="21"/>
          <w:szCs w:val="21"/>
          <w:u w:val="none"/>
          <w:bdr w:val="none" w:color="auto" w:sz="0" w:space="0"/>
          <w:shd w:val="clear" w:fill="FFFFFF"/>
        </w:rPr>
        <w:t>万古霉素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氨曲南，亚胺培南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西司他丁，左氧氟沙星和利奈唑胺。</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b. </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替加环素治疗组患者的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LFT</w:t>
      </w:r>
      <w:r>
        <w:rPr>
          <w:rStyle w:val="4"/>
          <w:rFonts w:hint="eastAsia" w:ascii="宋体" w:hAnsi="宋体" w:eastAsia="宋体" w:cs="宋体"/>
          <w:b w:val="0"/>
          <w:i w:val="0"/>
          <w:caps w:val="0"/>
          <w:color w:val="303030"/>
          <w:spacing w:val="0"/>
          <w:sz w:val="21"/>
          <w:szCs w:val="21"/>
          <w:u w:val="none"/>
          <w:bdr w:val="none" w:color="auto" w:sz="0" w:space="0"/>
          <w:shd w:val="clear" w:fill="FFFFFF"/>
        </w:rPr>
        <w:t>异常情况更常见于治疗期后，而对照组患者更常见于治疗中。</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对全部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13</w:t>
      </w:r>
      <w:r>
        <w:rPr>
          <w:rStyle w:val="4"/>
          <w:rFonts w:hint="eastAsia" w:ascii="宋体" w:hAnsi="宋体" w:eastAsia="宋体" w:cs="宋体"/>
          <w:b w:val="0"/>
          <w:i w:val="0"/>
          <w:caps w:val="0"/>
          <w:color w:val="303030"/>
          <w:spacing w:val="0"/>
          <w:sz w:val="21"/>
          <w:szCs w:val="21"/>
          <w:u w:val="none"/>
          <w:bdr w:val="none" w:color="auto" w:sz="0" w:space="0"/>
          <w:shd w:val="clear" w:fill="FFFFFF"/>
        </w:rPr>
        <w:t>个设有对照组的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III</w:t>
      </w:r>
      <w:r>
        <w:rPr>
          <w:rStyle w:val="4"/>
          <w:rFonts w:hint="eastAsia" w:ascii="宋体" w:hAnsi="宋体" w:eastAsia="宋体" w:cs="宋体"/>
          <w:b w:val="0"/>
          <w:i w:val="0"/>
          <w:caps w:val="0"/>
          <w:color w:val="303030"/>
          <w:spacing w:val="0"/>
          <w:sz w:val="21"/>
          <w:szCs w:val="21"/>
          <w:u w:val="none"/>
          <w:bdr w:val="none" w:color="auto" w:sz="0" w:space="0"/>
          <w:shd w:val="clear" w:fill="FFFFFF"/>
        </w:rPr>
        <w:t>期和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IV</w:t>
      </w:r>
      <w:r>
        <w:rPr>
          <w:rStyle w:val="4"/>
          <w:rFonts w:hint="eastAsia" w:ascii="宋体" w:hAnsi="宋体" w:eastAsia="宋体" w:cs="宋体"/>
          <w:b w:val="0"/>
          <w:i w:val="0"/>
          <w:caps w:val="0"/>
          <w:color w:val="303030"/>
          <w:spacing w:val="0"/>
          <w:sz w:val="21"/>
          <w:szCs w:val="21"/>
          <w:u w:val="none"/>
          <w:bdr w:val="none" w:color="auto" w:sz="0" w:space="0"/>
          <w:shd w:val="clear" w:fill="FFFFFF"/>
        </w:rPr>
        <w:t>期临床研究进行分析，接受替加环素治疗的患者死亡率为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150/3788</w:t>
      </w:r>
      <w:r>
        <w:rPr>
          <w:rStyle w:val="4"/>
          <w:rFonts w:hint="eastAsia" w:ascii="宋体" w:hAnsi="宋体" w:eastAsia="宋体" w:cs="宋体"/>
          <w:b w:val="0"/>
          <w:i w:val="0"/>
          <w:caps w:val="0"/>
          <w:color w:val="303030"/>
          <w:spacing w:val="0"/>
          <w:sz w:val="21"/>
          <w:szCs w:val="21"/>
          <w:u w:val="none"/>
          <w:bdr w:val="none" w:color="auto" w:sz="0" w:space="0"/>
          <w:shd w:val="clear" w:fill="FFFFFF"/>
        </w:rPr>
        <w:t>），接受对照抗生素的死亡率为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110/3646</w:t>
      </w:r>
      <w:r>
        <w:rPr>
          <w:rStyle w:val="4"/>
          <w:rFonts w:hint="eastAsia" w:ascii="宋体" w:hAnsi="宋体" w:eastAsia="宋体" w:cs="宋体"/>
          <w:b w:val="0"/>
          <w:i w:val="0"/>
          <w:caps w:val="0"/>
          <w:color w:val="303030"/>
          <w:spacing w:val="0"/>
          <w:sz w:val="21"/>
          <w:szCs w:val="21"/>
          <w:u w:val="none"/>
          <w:bdr w:val="none" w:color="auto" w:sz="0" w:space="0"/>
          <w:shd w:val="clear" w:fill="FFFFFF"/>
        </w:rPr>
        <w:t>）。在对这些研究的汇总分析中，基于按研究权重分层的随机效应模型，替加环素和对照药物之间校正后的全因死亡率风险差异为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0.6%</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95% CI 0.1,1.2</w:t>
      </w:r>
      <w:r>
        <w:rPr>
          <w:rStyle w:val="4"/>
          <w:rFonts w:hint="eastAsia" w:ascii="宋体" w:hAnsi="宋体" w:eastAsia="宋体" w:cs="宋体"/>
          <w:b w:val="0"/>
          <w:i w:val="0"/>
          <w:caps w:val="0"/>
          <w:color w:val="303030"/>
          <w:spacing w:val="0"/>
          <w:sz w:val="21"/>
          <w:szCs w:val="21"/>
          <w:u w:val="none"/>
          <w:bdr w:val="none" w:color="auto" w:sz="0" w:space="0"/>
          <w:shd w:val="clear" w:fill="FFFFFF"/>
        </w:rPr>
        <w:t>）（见下表）。导致这种不平衡的原因未明，一般而言，死亡是感染或基础疾病的恶化或并发症的结果。</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各种感染类型下结果为死亡的患者人数</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tbl>
      <w:tblPr>
        <w:tblW w:w="85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44"/>
        <w:gridCol w:w="1312"/>
        <w:gridCol w:w="1051"/>
        <w:gridCol w:w="1623"/>
        <w:gridCol w:w="1111"/>
        <w:gridCol w:w="16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744" w:type="dxa"/>
            <w:tcBorders>
              <w:top w:val="single" w:color="000000" w:sz="8" w:space="0"/>
              <w:left w:val="single" w:color="auto" w:sz="8" w:space="0"/>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2363" w:type="dxa"/>
            <w:gridSpan w:val="2"/>
            <w:tcBorders>
              <w:top w:val="single" w:color="000000" w:sz="8" w:space="0"/>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替加环素</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2734" w:type="dxa"/>
            <w:gridSpan w:val="2"/>
            <w:tcBorders>
              <w:top w:val="single" w:color="000000" w:sz="8" w:space="0"/>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对照药</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1678" w:type="dxa"/>
            <w:tcBorders>
              <w:top w:val="single" w:color="000000" w:sz="8" w:space="0"/>
              <w:left w:val="nil"/>
              <w:bottom w:val="single" w:color="000000"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风险差异</w:t>
            </w:r>
            <w:r>
              <w:rPr>
                <w:rStyle w:val="4"/>
                <w:rFonts w:hint="default" w:ascii="Times New Roman" w:hAnsi="Times New Roman" w:eastAsia="宋体" w:cs="Times New Roman"/>
                <w:b w:val="0"/>
                <w:i w:val="0"/>
                <w:caps w:val="0"/>
                <w:color w:val="303030"/>
                <w:spacing w:val="0"/>
                <w:u w:val="none"/>
                <w:bdr w:val="none" w:color="auto" w:sz="0" w:space="0"/>
                <w:lang w:val="en-US"/>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744" w:type="dxa"/>
            <w:tcBorders>
              <w:top w:val="nil"/>
              <w:left w:val="single" w:color="auto" w:sz="8" w:space="0"/>
              <w:bottom w:val="nil"/>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感染类型</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1312" w:type="dxa"/>
            <w:tcBorders>
              <w:top w:val="nil"/>
              <w:left w:val="nil"/>
              <w:bottom w:val="nil"/>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n/N</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051" w:type="dxa"/>
            <w:tcBorders>
              <w:top w:val="nil"/>
              <w:left w:val="nil"/>
              <w:bottom w:val="nil"/>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623" w:type="dxa"/>
            <w:tcBorders>
              <w:top w:val="nil"/>
              <w:left w:val="nil"/>
              <w:bottom w:val="nil"/>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n/N</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111" w:type="dxa"/>
            <w:tcBorders>
              <w:top w:val="nil"/>
              <w:left w:val="nil"/>
              <w:bottom w:val="nil"/>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678" w:type="dxa"/>
            <w:tcBorders>
              <w:top w:val="nil"/>
              <w:left w:val="nil"/>
              <w:bottom w:val="nil"/>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95% CI</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744" w:type="dxa"/>
            <w:tcBorders>
              <w:top w:val="nil"/>
              <w:left w:val="single" w:color="auto" w:sz="8" w:space="0"/>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cSSSI</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cIAI</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CAP</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HAP</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Non-VAP</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a</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VAP</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a</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RP</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DFI</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总体（校正）</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c>
          <w:tcPr>
            <w:tcW w:w="1312"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12/834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42/1382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12/424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66/467</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41/336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25/131</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11/128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7/553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150/3788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051"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3.0</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14.1</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19.1</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8.6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4.0</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623"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6/813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31/1393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11/422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57/467</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42/345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15/122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2/43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3/508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110/3646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111"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0.7</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12.3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4.7</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3.0</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1678" w:type="dxa"/>
            <w:tcBorders>
              <w:top w:val="nil"/>
              <w:left w:val="nil"/>
              <w:bottom w:val="single" w:color="000000"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0.7</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-0.3</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1.7</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0.8</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-0.4</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2.0</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0.2</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-2.0</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2.4</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1.9</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-2.4</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6.3</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0.0</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-4.9</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4.9</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6.8</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-2.1</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15.7</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3.9</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-4.0</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11.9</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0.7</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-0.5</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1.8</w:t>
            </w:r>
            <w:r>
              <w:rPr>
                <w:rStyle w:val="4"/>
                <w:rFonts w:hint="eastAsia" w:ascii="宋体" w:hAnsi="宋体" w:eastAsia="宋体" w:cs="宋体"/>
                <w:b w:val="0"/>
                <w:i w:val="0"/>
                <w:caps w:val="0"/>
                <w:color w:val="303030"/>
                <w:spacing w:val="0"/>
                <w:u w:val="none"/>
                <w:bdr w:val="none" w:color="auto" w:sz="0" w:space="0"/>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0.6</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0.1</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u w:val="none"/>
                <w:bdr w:val="none" w:color="auto" w:sz="0" w:space="0"/>
                <w:lang w:val="en-US"/>
              </w:rPr>
              <w:t>1.2</w:t>
            </w:r>
            <w:r>
              <w:rPr>
                <w:rStyle w:val="4"/>
                <w:rFonts w:hint="eastAsia" w:ascii="宋体" w:hAnsi="宋体" w:eastAsia="宋体" w:cs="宋体"/>
                <w:b w:val="0"/>
                <w:i w:val="0"/>
                <w:caps w:val="0"/>
                <w:color w:val="303030"/>
                <w:spacing w:val="0"/>
                <w:u w:val="none"/>
                <w:bdr w:val="none" w:color="auto" w:sz="0" w:space="0"/>
              </w:rPr>
              <w:t>）</w:t>
            </w:r>
            <w:r>
              <w:rPr>
                <w:rStyle w:val="4"/>
                <w:rFonts w:hint="default" w:ascii="Times New Roman" w:hAnsi="Times New Roman" w:eastAsia="宋体" w:cs="Times New Roman"/>
                <w:b w:val="0"/>
                <w:i w:val="0"/>
                <w:caps w:val="0"/>
                <w:color w:val="303030"/>
                <w:spacing w:val="0"/>
                <w:sz w:val="23"/>
                <w:szCs w:val="23"/>
                <w:u w:val="none"/>
                <w:bdr w:val="none" w:color="auto" w:sz="0" w:space="0"/>
                <w:lang w:val="en-US"/>
              </w:rPr>
              <w:t>**</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CAP = </w:t>
      </w:r>
      <w:r>
        <w:rPr>
          <w:rStyle w:val="4"/>
          <w:rFonts w:hint="eastAsia" w:ascii="宋体" w:hAnsi="宋体" w:eastAsia="宋体" w:cs="宋体"/>
          <w:b w:val="0"/>
          <w:i w:val="0"/>
          <w:caps w:val="0"/>
          <w:color w:val="303030"/>
          <w:spacing w:val="0"/>
          <w:sz w:val="21"/>
          <w:szCs w:val="21"/>
          <w:u w:val="none"/>
          <w:bdr w:val="none" w:color="auto" w:sz="0" w:space="0"/>
          <w:shd w:val="clear" w:fill="FFFFFF"/>
        </w:rPr>
        <w:t>社区获得性肺炎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cIAI = </w:t>
      </w:r>
      <w:r>
        <w:rPr>
          <w:rStyle w:val="4"/>
          <w:rFonts w:hint="eastAsia" w:ascii="宋体" w:hAnsi="宋体" w:eastAsia="宋体" w:cs="宋体"/>
          <w:b w:val="0"/>
          <w:i w:val="0"/>
          <w:caps w:val="0"/>
          <w:color w:val="303030"/>
          <w:spacing w:val="0"/>
          <w:sz w:val="21"/>
          <w:szCs w:val="21"/>
          <w:u w:val="none"/>
          <w:bdr w:val="none" w:color="auto" w:sz="0" w:space="0"/>
          <w:shd w:val="clear" w:fill="FFFFFF"/>
        </w:rPr>
        <w:t>复杂性腹腔内感染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cSSSI = </w:t>
      </w:r>
      <w:r>
        <w:rPr>
          <w:rStyle w:val="4"/>
          <w:rFonts w:hint="eastAsia" w:ascii="宋体" w:hAnsi="宋体" w:eastAsia="宋体" w:cs="宋体"/>
          <w:b w:val="0"/>
          <w:i w:val="0"/>
          <w:caps w:val="0"/>
          <w:color w:val="303030"/>
          <w:spacing w:val="0"/>
          <w:sz w:val="21"/>
          <w:szCs w:val="21"/>
          <w:u w:val="none"/>
          <w:bdr w:val="none" w:color="auto" w:sz="0" w:space="0"/>
          <w:shd w:val="clear" w:fill="FFFFFF"/>
        </w:rPr>
        <w:t>复杂性皮肤和皮肤软组织感染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HAP = </w:t>
      </w:r>
      <w:r>
        <w:rPr>
          <w:rStyle w:val="4"/>
          <w:rFonts w:hint="eastAsia" w:ascii="宋体" w:hAnsi="宋体" w:eastAsia="宋体" w:cs="宋体"/>
          <w:b w:val="0"/>
          <w:i w:val="0"/>
          <w:caps w:val="0"/>
          <w:color w:val="303030"/>
          <w:spacing w:val="0"/>
          <w:sz w:val="21"/>
          <w:szCs w:val="21"/>
          <w:u w:val="none"/>
          <w:bdr w:val="none" w:color="auto" w:sz="0" w:space="0"/>
          <w:shd w:val="clear" w:fill="FFFFFF"/>
        </w:rPr>
        <w:t>医院获得性肺炎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VAP = </w:t>
      </w:r>
      <w:r>
        <w:rPr>
          <w:rStyle w:val="4"/>
          <w:rFonts w:hint="eastAsia" w:ascii="宋体" w:hAnsi="宋体" w:eastAsia="宋体" w:cs="宋体"/>
          <w:b w:val="0"/>
          <w:i w:val="0"/>
          <w:caps w:val="0"/>
          <w:color w:val="303030"/>
          <w:spacing w:val="0"/>
          <w:sz w:val="21"/>
          <w:szCs w:val="21"/>
          <w:u w:val="none"/>
          <w:bdr w:val="none" w:color="auto" w:sz="0" w:space="0"/>
          <w:shd w:val="clear" w:fill="FFFFFF"/>
        </w:rPr>
        <w:t>呼吸机相关性肺炎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RP = </w:t>
      </w:r>
      <w:r>
        <w:rPr>
          <w:rStyle w:val="4"/>
          <w:rFonts w:hint="eastAsia" w:ascii="宋体" w:hAnsi="宋体" w:eastAsia="宋体" w:cs="宋体"/>
          <w:b w:val="0"/>
          <w:i w:val="0"/>
          <w:caps w:val="0"/>
          <w:color w:val="303030"/>
          <w:spacing w:val="0"/>
          <w:sz w:val="21"/>
          <w:szCs w:val="21"/>
          <w:u w:val="none"/>
          <w:bdr w:val="none" w:color="auto" w:sz="0" w:space="0"/>
          <w:shd w:val="clear" w:fill="FFFFFF"/>
        </w:rPr>
        <w:t>耐药菌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DFI = </w:t>
      </w:r>
      <w:r>
        <w:rPr>
          <w:rStyle w:val="4"/>
          <w:rFonts w:hint="eastAsia" w:ascii="宋体" w:hAnsi="宋体" w:eastAsia="宋体" w:cs="宋体"/>
          <w:b w:val="0"/>
          <w:i w:val="0"/>
          <w:caps w:val="0"/>
          <w:color w:val="303030"/>
          <w:spacing w:val="0"/>
          <w:sz w:val="21"/>
          <w:szCs w:val="21"/>
          <w:u w:val="none"/>
          <w:bdr w:val="none" w:color="auto" w:sz="0" w:space="0"/>
          <w:shd w:val="clear" w:fill="FFFFFF"/>
        </w:rPr>
        <w:t>糖尿病足感染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替加环素治疗组和对照药治疗组中患者死亡百分比的差异。采用不伴有连续性校正的正态近似法计算各种感染类型的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95% CI</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校正的总体（基于按研究权重分层的随机效应模型）风险差异及相应的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95% CI</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a </w:t>
      </w:r>
      <w:r>
        <w:rPr>
          <w:rStyle w:val="4"/>
          <w:rFonts w:hint="eastAsia" w:ascii="宋体" w:hAnsi="宋体" w:eastAsia="宋体" w:cs="宋体"/>
          <w:b w:val="0"/>
          <w:i w:val="0"/>
          <w:caps w:val="0"/>
          <w:color w:val="303030"/>
          <w:spacing w:val="0"/>
          <w:sz w:val="21"/>
          <w:szCs w:val="21"/>
          <w:u w:val="none"/>
          <w:bdr w:val="none" w:color="auto" w:sz="0" w:space="0"/>
          <w:shd w:val="clear" w:fill="FFFFFF"/>
        </w:rPr>
        <w:t>这些为医院获得性肺炎（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HAP</w:t>
      </w:r>
      <w:r>
        <w:rPr>
          <w:rStyle w:val="4"/>
          <w:rFonts w:hint="eastAsia" w:ascii="宋体" w:hAnsi="宋体" w:eastAsia="宋体" w:cs="宋体"/>
          <w:b w:val="0"/>
          <w:i w:val="0"/>
          <w:caps w:val="0"/>
          <w:color w:val="303030"/>
          <w:spacing w:val="0"/>
          <w:sz w:val="21"/>
          <w:szCs w:val="21"/>
          <w:u w:val="none"/>
          <w:bdr w:val="none" w:color="auto" w:sz="0" w:space="0"/>
          <w:shd w:val="clear" w:fill="FFFFFF"/>
        </w:rPr>
        <w:t>）人群中的亚组。</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注：临床试验包括</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305</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900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cSSSI</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301</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306</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315</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316</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400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cIAI </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308</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313</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CAP</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311</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HAP</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307[</w:t>
      </w:r>
      <w:r>
        <w:rPr>
          <w:rStyle w:val="4"/>
          <w:rFonts w:hint="eastAsia" w:ascii="宋体" w:hAnsi="宋体" w:eastAsia="宋体" w:cs="宋体"/>
          <w:b w:val="0"/>
          <w:i w:val="0"/>
          <w:caps w:val="0"/>
          <w:color w:val="303030"/>
          <w:spacing w:val="0"/>
          <w:sz w:val="21"/>
          <w:szCs w:val="21"/>
          <w:u w:val="none"/>
          <w:bdr w:val="none" w:color="auto" w:sz="0" w:space="0"/>
          <w:shd w:val="clear" w:fill="FFFFFF"/>
        </w:rPr>
        <w:t>在甲氧西林耐药金黄色葡萄球菌（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MRSA</w:t>
      </w:r>
      <w:r>
        <w:rPr>
          <w:rStyle w:val="4"/>
          <w:rFonts w:hint="eastAsia" w:ascii="宋体" w:hAnsi="宋体" w:eastAsia="宋体" w:cs="宋体"/>
          <w:b w:val="0"/>
          <w:i w:val="0"/>
          <w:caps w:val="0"/>
          <w:color w:val="303030"/>
          <w:spacing w:val="0"/>
          <w:sz w:val="21"/>
          <w:szCs w:val="21"/>
          <w:u w:val="none"/>
          <w:bdr w:val="none" w:color="auto" w:sz="0" w:space="0"/>
          <w:shd w:val="clear" w:fill="FFFFFF"/>
        </w:rPr>
        <w:t>）或万古霉素耐药肠球菌（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VRE</w:t>
      </w:r>
      <w:r>
        <w:rPr>
          <w:rStyle w:val="4"/>
          <w:rFonts w:hint="eastAsia" w:ascii="宋体" w:hAnsi="宋体" w:eastAsia="宋体" w:cs="宋体"/>
          <w:b w:val="0"/>
          <w:i w:val="0"/>
          <w:caps w:val="0"/>
          <w:color w:val="303030"/>
          <w:spacing w:val="0"/>
          <w:sz w:val="21"/>
          <w:szCs w:val="21"/>
          <w:u w:val="none"/>
          <w:bdr w:val="none" w:color="auto" w:sz="0" w:space="0"/>
          <w:shd w:val="clear" w:fill="FFFFFF"/>
        </w:rPr>
        <w:t>）感染患者中进行的革兰氏阳性耐药菌试验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319</w:t>
      </w:r>
      <w:r>
        <w:rPr>
          <w:rStyle w:val="4"/>
          <w:rFonts w:hint="eastAsia" w:ascii="宋体" w:hAnsi="宋体" w:eastAsia="宋体" w:cs="宋体"/>
          <w:b w:val="0"/>
          <w:i w:val="0"/>
          <w:caps w:val="0"/>
          <w:color w:val="303030"/>
          <w:spacing w:val="0"/>
          <w:sz w:val="21"/>
          <w:szCs w:val="21"/>
          <w:u w:val="none"/>
          <w:bdr w:val="none" w:color="auto" w:sz="0" w:space="0"/>
          <w:shd w:val="clear" w:fill="FFFFFF"/>
        </w:rPr>
        <w:t>（伴或不伴骨髓炎的糖尿病足感染）。</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在对照临床研究中，替加环素治疗组患者感染相关严重不良事件的发生率较对照组高，分别为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。替加环素治疗组脓毒血症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感染性休克严重不良事件的发生率较对照组高，分别为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。因为治疗组间此亚组患者存在基线差异，所以结果与治疗的关系不能明确。</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治疗中出现的最常见不良反应为恶心、呕吐，通常发生于治疗的第</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天。大多数与替加环素和对照药物相关的恶心及呕吐的严重程度为轻至中度。替加环素治疗组患者恶心的发生率为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26%</w:t>
      </w:r>
      <w:r>
        <w:rPr>
          <w:rStyle w:val="4"/>
          <w:rFonts w:hint="eastAsia" w:ascii="宋体" w:hAnsi="宋体" w:eastAsia="宋体" w:cs="宋体"/>
          <w:b w:val="0"/>
          <w:i w:val="0"/>
          <w:caps w:val="0"/>
          <w:color w:val="303030"/>
          <w:spacing w:val="0"/>
          <w:sz w:val="21"/>
          <w:szCs w:val="21"/>
          <w:u w:val="none"/>
          <w:bdr w:val="none" w:color="auto" w:sz="0" w:space="0"/>
          <w:shd w:val="clear" w:fill="FFFFFF"/>
        </w:rPr>
        <w:t>（轻度占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17%</w:t>
      </w:r>
      <w:r>
        <w:rPr>
          <w:rStyle w:val="4"/>
          <w:rFonts w:hint="eastAsia" w:ascii="宋体" w:hAnsi="宋体" w:eastAsia="宋体" w:cs="宋体"/>
          <w:b w:val="0"/>
          <w:i w:val="0"/>
          <w:caps w:val="0"/>
          <w:color w:val="303030"/>
          <w:spacing w:val="0"/>
          <w:sz w:val="21"/>
          <w:szCs w:val="21"/>
          <w:u w:val="none"/>
          <w:bdr w:val="none" w:color="auto" w:sz="0" w:space="0"/>
          <w:shd w:val="clear" w:fill="FFFFFF"/>
        </w:rPr>
        <w:t>，中度占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8%</w:t>
      </w:r>
      <w:r>
        <w:rPr>
          <w:rStyle w:val="4"/>
          <w:rFonts w:hint="eastAsia" w:ascii="宋体" w:hAnsi="宋体" w:eastAsia="宋体" w:cs="宋体"/>
          <w:b w:val="0"/>
          <w:i w:val="0"/>
          <w:caps w:val="0"/>
          <w:color w:val="303030"/>
          <w:spacing w:val="0"/>
          <w:sz w:val="21"/>
          <w:szCs w:val="21"/>
          <w:u w:val="none"/>
          <w:bdr w:val="none" w:color="auto" w:sz="0" w:space="0"/>
          <w:shd w:val="clear" w:fill="FFFFFF"/>
        </w:rPr>
        <w:t>，重度占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），呕吐的发生率为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（轻度占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11%</w:t>
      </w:r>
      <w:r>
        <w:rPr>
          <w:rStyle w:val="4"/>
          <w:rFonts w:hint="eastAsia" w:ascii="宋体" w:hAnsi="宋体" w:eastAsia="宋体" w:cs="宋体"/>
          <w:b w:val="0"/>
          <w:i w:val="0"/>
          <w:caps w:val="0"/>
          <w:color w:val="303030"/>
          <w:spacing w:val="0"/>
          <w:sz w:val="21"/>
          <w:szCs w:val="21"/>
          <w:u w:val="none"/>
          <w:bdr w:val="none" w:color="auto" w:sz="0" w:space="0"/>
          <w:shd w:val="clear" w:fill="FFFFFF"/>
        </w:rPr>
        <w:t>，中度占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，重度占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复杂性皮肤和皮肤软组织感染（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cSSSI</w:t>
      </w:r>
      <w:r>
        <w:rPr>
          <w:rStyle w:val="4"/>
          <w:rFonts w:hint="eastAsia" w:ascii="宋体" w:hAnsi="宋体" w:eastAsia="宋体" w:cs="宋体"/>
          <w:b w:val="0"/>
          <w:i w:val="0"/>
          <w:caps w:val="0"/>
          <w:color w:val="303030"/>
          <w:spacing w:val="0"/>
          <w:sz w:val="21"/>
          <w:szCs w:val="21"/>
          <w:u w:val="none"/>
          <w:bdr w:val="none" w:color="auto" w:sz="0" w:space="0"/>
          <w:shd w:val="clear" w:fill="FFFFFF"/>
        </w:rPr>
        <w:t>）患者中，替加环素治疗组和万古霉素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氨曲南治疗组恶心的发生率分别为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35%</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w:t>
      </w:r>
      <w:r>
        <w:rPr>
          <w:rStyle w:val="4"/>
          <w:rFonts w:hint="eastAsia" w:ascii="宋体" w:hAnsi="宋体" w:eastAsia="宋体" w:cs="宋体"/>
          <w:b w:val="0"/>
          <w:i w:val="0"/>
          <w:caps w:val="0"/>
          <w:color w:val="303030"/>
          <w:spacing w:val="0"/>
          <w:sz w:val="21"/>
          <w:szCs w:val="21"/>
          <w:u w:val="none"/>
          <w:bdr w:val="none" w:color="auto" w:sz="0" w:space="0"/>
          <w:shd w:val="clear" w:fill="FFFFFF"/>
        </w:rPr>
        <w:t>，呕吐的发生率分别为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20%</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。复杂性腹腔内感染（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cIAI</w:t>
      </w:r>
      <w:r>
        <w:rPr>
          <w:rStyle w:val="4"/>
          <w:rFonts w:hint="eastAsia" w:ascii="宋体" w:hAnsi="宋体" w:eastAsia="宋体" w:cs="宋体"/>
          <w:b w:val="0"/>
          <w:i w:val="0"/>
          <w:caps w:val="0"/>
          <w:color w:val="303030"/>
          <w:spacing w:val="0"/>
          <w:sz w:val="21"/>
          <w:szCs w:val="21"/>
          <w:u w:val="none"/>
          <w:bdr w:val="none" w:color="auto" w:sz="0" w:space="0"/>
          <w:shd w:val="clear" w:fill="FFFFFF"/>
        </w:rPr>
        <w:t>）患者中，替加环素治疗组和亚胺培南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西司他丁治疗组恶心的发生率分别为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21%</w:t>
      </w:r>
      <w:r>
        <w:rPr>
          <w:rStyle w:val="4"/>
          <w:rFonts w:hint="eastAsia" w:ascii="宋体" w:hAnsi="宋体" w:eastAsia="宋体" w:cs="宋体"/>
          <w:b w:val="0"/>
          <w:i w:val="0"/>
          <w:caps w:val="0"/>
          <w:color w:val="303030"/>
          <w:spacing w:val="0"/>
          <w:sz w:val="21"/>
          <w:szCs w:val="21"/>
          <w:u w:val="none"/>
          <w:bdr w:val="none" w:color="auto" w:sz="0" w:space="0"/>
          <w:shd w:val="clear" w:fill="FFFFFF"/>
        </w:rPr>
        <w:t>，呕吐的发生率分别为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20%</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w:t>
      </w:r>
      <w:r>
        <w:rPr>
          <w:rStyle w:val="4"/>
          <w:rFonts w:hint="eastAsia" w:ascii="宋体" w:hAnsi="宋体" w:eastAsia="宋体" w:cs="宋体"/>
          <w:b w:val="0"/>
          <w:i w:val="0"/>
          <w:caps w:val="0"/>
          <w:color w:val="303030"/>
          <w:spacing w:val="0"/>
          <w:sz w:val="21"/>
          <w:szCs w:val="21"/>
          <w:u w:val="none"/>
          <w:bdr w:val="none" w:color="auto" w:sz="0" w:space="0"/>
          <w:shd w:val="clear" w:fill="FFFFFF"/>
        </w:rPr>
        <w:t>。社区获得性细菌性肺炎（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CABP</w:t>
      </w:r>
      <w:r>
        <w:rPr>
          <w:rStyle w:val="4"/>
          <w:rFonts w:hint="eastAsia" w:ascii="宋体" w:hAnsi="宋体" w:eastAsia="宋体" w:cs="宋体"/>
          <w:b w:val="0"/>
          <w:i w:val="0"/>
          <w:caps w:val="0"/>
          <w:color w:val="303030"/>
          <w:spacing w:val="0"/>
          <w:sz w:val="21"/>
          <w:szCs w:val="21"/>
          <w:u w:val="none"/>
          <w:bdr w:val="none" w:color="auto" w:sz="0" w:space="0"/>
          <w:shd w:val="clear" w:fill="FFFFFF"/>
        </w:rPr>
        <w:t>）患者中，替加环素治疗组和左氧氟沙星治疗组恶心的发生率分别为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24%</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8%</w:t>
      </w:r>
      <w:r>
        <w:rPr>
          <w:rStyle w:val="4"/>
          <w:rFonts w:hint="eastAsia" w:ascii="宋体" w:hAnsi="宋体" w:eastAsia="宋体" w:cs="宋体"/>
          <w:b w:val="0"/>
          <w:i w:val="0"/>
          <w:caps w:val="0"/>
          <w:color w:val="303030"/>
          <w:spacing w:val="0"/>
          <w:sz w:val="21"/>
          <w:szCs w:val="21"/>
          <w:u w:val="none"/>
          <w:bdr w:val="none" w:color="auto" w:sz="0" w:space="0"/>
          <w:shd w:val="clear" w:fill="FFFFFF"/>
        </w:rPr>
        <w:t>，呕吐的发生率分别为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16%</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替加环素治疗组与中止治疗相关的最常见原因为恶心（</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）和呕吐（</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）。对照组与中止治疗相关的最常见不良事件为恶心（＜</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下列不良反应在接受替加环素治疗的临床试验患者中并不常见（＜</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2100" w:right="0" w:hanging="16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全身性不良事件：注射部位炎症，注射部位疼痛，注射部位反应，感染性休克，过敏反应，寒战，注射部位水肿，注射部位静脉炎。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心血管系统：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血栓性静脉炎。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消化系统：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食欲减退，黄疸，排便异常。</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代谢</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营养系统：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肌酐水平升高，低钙血症，低血糖症，低钠血症，血清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AST</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ALT</w:t>
      </w:r>
      <w:r>
        <w:rPr>
          <w:rStyle w:val="4"/>
          <w:rFonts w:hint="eastAsia" w:ascii="宋体" w:hAnsi="宋体" w:eastAsia="宋体" w:cs="宋体"/>
          <w:b w:val="0"/>
          <w:i w:val="0"/>
          <w:caps w:val="0"/>
          <w:color w:val="303030"/>
          <w:spacing w:val="0"/>
          <w:sz w:val="21"/>
          <w:szCs w:val="21"/>
          <w:u w:val="none"/>
          <w:bdr w:val="none" w:color="auto" w:sz="0" w:space="0"/>
          <w:shd w:val="clear" w:fill="FFFFFF"/>
        </w:rPr>
        <w:t>升高。</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神经系统：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嗜睡。</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特殊感觉：</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味觉倒错。</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2205" w:right="0" w:hanging="189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血液淋巴系统：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rPr>
        <w:t>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部分凝血活酶时间（</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aPTT</w:t>
      </w:r>
      <w:r>
        <w:rPr>
          <w:rStyle w:val="4"/>
          <w:rFonts w:hint="eastAsia" w:ascii="宋体" w:hAnsi="宋体" w:eastAsia="宋体" w:cs="宋体"/>
          <w:b w:val="0"/>
          <w:i w:val="0"/>
          <w:caps w:val="0"/>
          <w:color w:val="303030"/>
          <w:spacing w:val="0"/>
          <w:sz w:val="21"/>
          <w:szCs w:val="21"/>
          <w:u w:val="none"/>
          <w:bdr w:val="none" w:color="auto" w:sz="0" w:space="0"/>
          <w:shd w:val="clear" w:fill="FFFFFF"/>
        </w:rPr>
        <w:t>）延长，凝血酶原时间（</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PT</w:t>
      </w:r>
      <w:r>
        <w:rPr>
          <w:rStyle w:val="4"/>
          <w:rFonts w:hint="eastAsia" w:ascii="宋体" w:hAnsi="宋体" w:eastAsia="宋体" w:cs="宋体"/>
          <w:b w:val="0"/>
          <w:i w:val="0"/>
          <w:caps w:val="0"/>
          <w:color w:val="303030"/>
          <w:spacing w:val="0"/>
          <w:sz w:val="21"/>
          <w:szCs w:val="21"/>
          <w:u w:val="none"/>
          <w:bdr w:val="none" w:color="auto" w:sz="0" w:space="0"/>
          <w:shd w:val="clear" w:fill="FFFFFF"/>
        </w:rPr>
        <w:t>）延长，嗜酸性粒细胞增多，国际标准化比率（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INR</w:t>
      </w:r>
      <w:r>
        <w:rPr>
          <w:rStyle w:val="4"/>
          <w:rFonts w:hint="eastAsia" w:ascii="宋体" w:hAnsi="宋体" w:eastAsia="宋体" w:cs="宋体"/>
          <w:b w:val="0"/>
          <w:i w:val="0"/>
          <w:caps w:val="0"/>
          <w:color w:val="303030"/>
          <w:spacing w:val="0"/>
          <w:sz w:val="21"/>
          <w:szCs w:val="21"/>
          <w:u w:val="none"/>
          <w:bdr w:val="none" w:color="auto" w:sz="0" w:space="0"/>
          <w:shd w:val="clear" w:fill="FFFFFF"/>
        </w:rPr>
        <w:t>）升高，血小板减少。</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皮肤及其附属结构：瘙痒。</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泌尿生殖系统：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rPr>
        <w:t>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阴道念珠菌病，阴道炎，白带。</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、上市后经验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26"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sz w:val="21"/>
          <w:szCs w:val="21"/>
          <w:u w:val="none"/>
          <w:bdr w:val="none" w:color="auto" w:sz="0" w:space="0"/>
          <w:shd w:val="clear" w:fill="FFFFFF"/>
        </w:rPr>
        <w:fldChar w:fldCharType="begin"/>
      </w:r>
      <w:r>
        <w:rPr>
          <w:rFonts w:hint="eastAsia" w:ascii="宋体" w:hAnsi="宋体" w:eastAsia="宋体" w:cs="宋体"/>
          <w:b w:val="0"/>
          <w:i w:val="0"/>
          <w:caps w:val="0"/>
          <w:color w:val="303030"/>
          <w:spacing w:val="0"/>
          <w:sz w:val="21"/>
          <w:szCs w:val="21"/>
          <w:u w:val="none"/>
          <w:bdr w:val="none" w:color="auto" w:sz="0" w:space="0"/>
          <w:shd w:val="clear" w:fill="FFFFFF"/>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下述为替加环素上市后使用过程中出现的不良反应，由于这些不良反应属于自发性报告，而且人群数量难以确定，所以不太可能可靠地评估它们的发生率，或者建立与药物暴露的因果关系。</w:t>
      </w:r>
      <w:r>
        <w:rPr>
          <w:rFonts w:hint="eastAsia" w:ascii="宋体" w:hAnsi="宋体" w:eastAsia="宋体" w:cs="宋体"/>
          <w:b w:val="0"/>
          <w:i w:val="0"/>
          <w:caps w:val="0"/>
          <w:color w:val="30303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26"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sz w:val="21"/>
          <w:szCs w:val="21"/>
          <w:u w:val="none"/>
          <w:bdr w:val="none" w:color="auto" w:sz="0" w:space="0"/>
          <w:shd w:val="clear" w:fill="FFFFFF"/>
        </w:rPr>
        <w:fldChar w:fldCharType="begin"/>
      </w:r>
      <w:r>
        <w:rPr>
          <w:rFonts w:hint="eastAsia" w:ascii="宋体" w:hAnsi="宋体" w:eastAsia="宋体" w:cs="宋体"/>
          <w:b w:val="0"/>
          <w:i w:val="0"/>
          <w:caps w:val="0"/>
          <w:color w:val="303030"/>
          <w:spacing w:val="0"/>
          <w:sz w:val="21"/>
          <w:szCs w:val="21"/>
          <w:u w:val="none"/>
          <w:bdr w:val="none" w:color="auto" w:sz="0" w:space="0"/>
          <w:shd w:val="clear" w:fill="FFFFFF"/>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sz w:val="21"/>
          <w:szCs w:val="21"/>
          <w:u w:val="none"/>
          <w:bdr w:val="none" w:color="auto" w:sz="0" w:space="0"/>
          <w:shd w:val="clear" w:fill="FFFFFF"/>
        </w:rPr>
        <w:fldChar w:fldCharType="separate"/>
      </w:r>
      <w:r>
        <w:rPr>
          <w:rStyle w:val="4"/>
          <w:rFonts w:ascii="Wingdings" w:hAnsi="Wingdings" w:eastAsia="宋体" w:cs="Wingdings"/>
          <w:b w:val="0"/>
          <w:i w:val="0"/>
          <w:caps w:val="0"/>
          <w:color w:val="303030"/>
          <w:spacing w:val="0"/>
          <w:sz w:val="21"/>
          <w:szCs w:val="21"/>
          <w:u w:val="none"/>
          <w:bdr w:val="none" w:color="auto" w:sz="0" w:space="0"/>
          <w:shd w:val="clear" w:fill="FFFFFF"/>
          <w:lang w:val="en-US"/>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过敏反应</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类过敏反应</w:t>
      </w:r>
      <w:r>
        <w:rPr>
          <w:rFonts w:hint="eastAsia" w:ascii="宋体" w:hAnsi="宋体" w:eastAsia="宋体" w:cs="宋体"/>
          <w:b w:val="0"/>
          <w:i w:val="0"/>
          <w:caps w:val="0"/>
          <w:color w:val="30303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26"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sz w:val="21"/>
          <w:szCs w:val="21"/>
          <w:u w:val="none"/>
          <w:bdr w:val="none" w:color="auto" w:sz="0" w:space="0"/>
          <w:shd w:val="clear" w:fill="FFFFFF"/>
        </w:rPr>
        <w:fldChar w:fldCharType="begin"/>
      </w:r>
      <w:r>
        <w:rPr>
          <w:rFonts w:hint="eastAsia" w:ascii="宋体" w:hAnsi="宋体" w:eastAsia="宋体" w:cs="宋体"/>
          <w:b w:val="0"/>
          <w:i w:val="0"/>
          <w:caps w:val="0"/>
          <w:color w:val="303030"/>
          <w:spacing w:val="0"/>
          <w:sz w:val="21"/>
          <w:szCs w:val="21"/>
          <w:u w:val="none"/>
          <w:bdr w:val="none" w:color="auto" w:sz="0" w:space="0"/>
          <w:shd w:val="clear" w:fill="FFFFFF"/>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sz w:val="21"/>
          <w:szCs w:val="21"/>
          <w:u w:val="none"/>
          <w:bdr w:val="none" w:color="auto" w:sz="0" w:space="0"/>
          <w:shd w:val="clear" w:fill="FFFFFF"/>
        </w:rPr>
        <w:fldChar w:fldCharType="separate"/>
      </w:r>
      <w:r>
        <w:rPr>
          <w:rStyle w:val="4"/>
          <w:rFonts w:hint="default" w:ascii="Wingdings" w:hAnsi="Wingdings" w:eastAsia="宋体" w:cs="Wingdings"/>
          <w:b w:val="0"/>
          <w:i w:val="0"/>
          <w:caps w:val="0"/>
          <w:color w:val="303030"/>
          <w:spacing w:val="0"/>
          <w:sz w:val="21"/>
          <w:szCs w:val="21"/>
          <w:u w:val="none"/>
          <w:bdr w:val="none" w:color="auto" w:sz="0" w:space="0"/>
          <w:shd w:val="clear" w:fill="FFFFFF"/>
          <w:lang w:val="en-US"/>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急性胰腺炎</w:t>
      </w:r>
      <w:r>
        <w:rPr>
          <w:rFonts w:hint="eastAsia" w:ascii="宋体" w:hAnsi="宋体" w:eastAsia="宋体" w:cs="宋体"/>
          <w:b w:val="0"/>
          <w:i w:val="0"/>
          <w:caps w:val="0"/>
          <w:color w:val="30303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26"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sz w:val="21"/>
          <w:szCs w:val="21"/>
          <w:u w:val="none"/>
          <w:bdr w:val="none" w:color="auto" w:sz="0" w:space="0"/>
          <w:shd w:val="clear" w:fill="FFFFFF"/>
        </w:rPr>
        <w:fldChar w:fldCharType="begin"/>
      </w:r>
      <w:r>
        <w:rPr>
          <w:rFonts w:hint="eastAsia" w:ascii="宋体" w:hAnsi="宋体" w:eastAsia="宋体" w:cs="宋体"/>
          <w:b w:val="0"/>
          <w:i w:val="0"/>
          <w:caps w:val="0"/>
          <w:color w:val="303030"/>
          <w:spacing w:val="0"/>
          <w:sz w:val="21"/>
          <w:szCs w:val="21"/>
          <w:u w:val="none"/>
          <w:bdr w:val="none" w:color="auto" w:sz="0" w:space="0"/>
          <w:shd w:val="clear" w:fill="FFFFFF"/>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sz w:val="21"/>
          <w:szCs w:val="21"/>
          <w:u w:val="none"/>
          <w:bdr w:val="none" w:color="auto" w:sz="0" w:space="0"/>
          <w:shd w:val="clear" w:fill="FFFFFF"/>
        </w:rPr>
        <w:fldChar w:fldCharType="separate"/>
      </w:r>
      <w:r>
        <w:rPr>
          <w:rStyle w:val="4"/>
          <w:rFonts w:hint="default" w:ascii="Wingdings" w:hAnsi="Wingdings" w:eastAsia="宋体" w:cs="Wingdings"/>
          <w:b w:val="0"/>
          <w:i w:val="0"/>
          <w:caps w:val="0"/>
          <w:color w:val="303030"/>
          <w:spacing w:val="0"/>
          <w:sz w:val="21"/>
          <w:szCs w:val="21"/>
          <w:u w:val="none"/>
          <w:bdr w:val="none" w:color="auto" w:sz="0" w:space="0"/>
          <w:shd w:val="clear" w:fill="FFFFFF"/>
          <w:lang w:val="en-US"/>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肝脏胆汁瘀积和黄疸</w:t>
      </w:r>
      <w:r>
        <w:rPr>
          <w:rFonts w:hint="eastAsia" w:ascii="宋体" w:hAnsi="宋体" w:eastAsia="宋体" w:cs="宋体"/>
          <w:b w:val="0"/>
          <w:i w:val="0"/>
          <w:caps w:val="0"/>
          <w:color w:val="303030"/>
          <w:spacing w:val="0"/>
          <w:sz w:val="21"/>
          <w:szCs w:val="21"/>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【禁忌】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禁用于已知对本品任何成分过敏的患者。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【注意事项】</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警告</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全因死亡率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III</w:t>
      </w:r>
      <w:r>
        <w:rPr>
          <w:rStyle w:val="4"/>
          <w:rFonts w:hint="eastAsia" w:ascii="宋体" w:hAnsi="宋体" w:eastAsia="宋体" w:cs="宋体"/>
          <w:b w:val="0"/>
          <w:i w:val="0"/>
          <w:caps w:val="0"/>
          <w:color w:val="303030"/>
          <w:spacing w:val="0"/>
          <w:sz w:val="21"/>
          <w:szCs w:val="21"/>
          <w:u w:val="none"/>
          <w:bdr w:val="none" w:color="auto" w:sz="0" w:space="0"/>
          <w:shd w:val="clear" w:fill="FFFFFF"/>
        </w:rPr>
        <w:t>期和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IV</w:t>
      </w:r>
      <w:r>
        <w:rPr>
          <w:rStyle w:val="4"/>
          <w:rFonts w:hint="eastAsia" w:ascii="宋体" w:hAnsi="宋体" w:eastAsia="宋体" w:cs="宋体"/>
          <w:b w:val="0"/>
          <w:i w:val="0"/>
          <w:caps w:val="0"/>
          <w:color w:val="303030"/>
          <w:spacing w:val="0"/>
          <w:sz w:val="21"/>
          <w:szCs w:val="21"/>
          <w:u w:val="none"/>
          <w:bdr w:val="none" w:color="auto" w:sz="0" w:space="0"/>
          <w:shd w:val="clear" w:fill="FFFFFF"/>
        </w:rPr>
        <w:t>期临床研究发现，与对照药组相比，替加环素组患者全因死亡率升高。在全部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13</w:t>
      </w:r>
      <w:r>
        <w:rPr>
          <w:rStyle w:val="4"/>
          <w:rFonts w:hint="eastAsia" w:ascii="宋体" w:hAnsi="宋体" w:eastAsia="宋体" w:cs="宋体"/>
          <w:b w:val="0"/>
          <w:i w:val="0"/>
          <w:caps w:val="0"/>
          <w:color w:val="303030"/>
          <w:spacing w:val="0"/>
          <w:sz w:val="21"/>
          <w:szCs w:val="21"/>
          <w:u w:val="none"/>
          <w:bdr w:val="none" w:color="auto" w:sz="0" w:space="0"/>
          <w:shd w:val="clear" w:fill="FFFFFF"/>
        </w:rPr>
        <w:t>个设有对照组的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III</w:t>
      </w:r>
      <w:r>
        <w:rPr>
          <w:rStyle w:val="4"/>
          <w:rFonts w:hint="eastAsia" w:ascii="宋体" w:hAnsi="宋体" w:eastAsia="宋体" w:cs="宋体"/>
          <w:b w:val="0"/>
          <w:i w:val="0"/>
          <w:caps w:val="0"/>
          <w:color w:val="303030"/>
          <w:spacing w:val="0"/>
          <w:sz w:val="21"/>
          <w:szCs w:val="21"/>
          <w:u w:val="none"/>
          <w:bdr w:val="none" w:color="auto" w:sz="0" w:space="0"/>
          <w:shd w:val="clear" w:fill="FFFFFF"/>
        </w:rPr>
        <w:t>期和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IV</w:t>
      </w:r>
      <w:r>
        <w:rPr>
          <w:rStyle w:val="4"/>
          <w:rFonts w:hint="eastAsia" w:ascii="宋体" w:hAnsi="宋体" w:eastAsia="宋体" w:cs="宋体"/>
          <w:b w:val="0"/>
          <w:i w:val="0"/>
          <w:caps w:val="0"/>
          <w:color w:val="303030"/>
          <w:spacing w:val="0"/>
          <w:sz w:val="21"/>
          <w:szCs w:val="21"/>
          <w:u w:val="none"/>
          <w:bdr w:val="none" w:color="auto" w:sz="0" w:space="0"/>
          <w:shd w:val="clear" w:fill="FFFFFF"/>
        </w:rPr>
        <w:t>期临床研究中，接受替加环素治疗的患者死亡率为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150/3788</w:t>
      </w:r>
      <w:r>
        <w:rPr>
          <w:rStyle w:val="4"/>
          <w:rFonts w:hint="eastAsia" w:ascii="宋体" w:hAnsi="宋体" w:eastAsia="宋体" w:cs="宋体"/>
          <w:b w:val="0"/>
          <w:i w:val="0"/>
          <w:caps w:val="0"/>
          <w:color w:val="303030"/>
          <w:spacing w:val="0"/>
          <w:sz w:val="21"/>
          <w:szCs w:val="21"/>
          <w:u w:val="none"/>
          <w:bdr w:val="none" w:color="auto" w:sz="0" w:space="0"/>
          <w:shd w:val="clear" w:fill="FFFFFF"/>
        </w:rPr>
        <w:t>），对照组的死亡率为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110/3646</w:t>
      </w:r>
      <w:r>
        <w:rPr>
          <w:rStyle w:val="4"/>
          <w:rFonts w:hint="eastAsia" w:ascii="宋体" w:hAnsi="宋体" w:eastAsia="宋体" w:cs="宋体"/>
          <w:b w:val="0"/>
          <w:i w:val="0"/>
          <w:caps w:val="0"/>
          <w:color w:val="303030"/>
          <w:spacing w:val="0"/>
          <w:sz w:val="21"/>
          <w:szCs w:val="21"/>
          <w:u w:val="none"/>
          <w:bdr w:val="none" w:color="auto" w:sz="0" w:space="0"/>
          <w:shd w:val="clear" w:fill="FFFFFF"/>
        </w:rPr>
        <w:t>）。在对这些研究的汇合分析中，基于按研究权重分层的随机效应模型，替加环素和对照药物之间校正后的全因死亡率风险差异为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rPr>
        <w:t>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0.6%</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95% CI 0.1</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）。导致这种升高的原因不明。选择治疗药物时应考虑到这种全因死亡率的升高（见注意事项及不良反应）。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过敏反应</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类过敏反应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几乎所有的抗菌药物（包括替加环素）都曾报道有过敏反应</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类过敏反应，并且可危及生命。替加环素在结构上与四环素类抗生素相似，因此，四环素类抗生素过敏的患者应慎用替加环素。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肝脏效应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接受替加环素治疗的患者中，可观察到总胆红素浓度、凝血酶原时间及转氨酶类升高的情况。有发生严重的肝功能不全和肝功能衰竭的个案报道。其中的一些患者同时服用了多种药物。应监测接受替加环素治疗的肝功能检查异常的患者，防止肝功能继续恶化并评价替加环素治疗的风险和利益。这些不良事件可能在停药后发生。</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治疗呼吸机相关性肺炎时出现死亡率不平衡及低治愈率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一项医院获得性肺炎患者的研究未能证明替加环素的有效性。该研究中，患者被随机分配进入替加环素组（首剂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，然后每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50mg</w:t>
      </w:r>
      <w:r>
        <w:rPr>
          <w:rStyle w:val="4"/>
          <w:rFonts w:hint="eastAsia" w:ascii="宋体" w:hAnsi="宋体" w:eastAsia="宋体" w:cs="宋体"/>
          <w:b w:val="0"/>
          <w:i w:val="0"/>
          <w:caps w:val="0"/>
          <w:color w:val="303030"/>
          <w:spacing w:val="0"/>
          <w:sz w:val="21"/>
          <w:szCs w:val="21"/>
          <w:u w:val="none"/>
          <w:bdr w:val="none" w:color="auto" w:sz="0" w:space="0"/>
          <w:shd w:val="clear" w:fill="FFFFFF"/>
        </w:rPr>
        <w:t>）或对照药组。此外，患者被允许接受特定的辅助疗法。接受替加环素治疗的呼吸机相关性肺炎患者亚组与对照药组相比，治愈率较低（临床可评价人群</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47.9%</w:t>
      </w:r>
      <w:r>
        <w:rPr>
          <w:rStyle w:val="4"/>
          <w:rFonts w:hint="eastAsia" w:ascii="宋体" w:hAnsi="宋体" w:eastAsia="宋体" w:cs="宋体"/>
          <w:b w:val="0"/>
          <w:i w:val="0"/>
          <w:caps w:val="0"/>
          <w:color w:val="303030"/>
          <w:spacing w:val="0"/>
          <w:sz w:val="21"/>
          <w:szCs w:val="21"/>
          <w:u w:val="none"/>
          <w:bdr w:val="none" w:color="auto" w:sz="0" w:space="0"/>
          <w:shd w:val="clear" w:fill="FFFFFF"/>
        </w:rPr>
        <w:t>比</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70.1%</w:t>
      </w:r>
      <w:r>
        <w:rPr>
          <w:rStyle w:val="4"/>
          <w:rFonts w:hint="eastAsia" w:ascii="宋体" w:hAnsi="宋体" w:eastAsia="宋体" w:cs="宋体"/>
          <w:b w:val="0"/>
          <w:i w:val="0"/>
          <w:caps w:val="0"/>
          <w:color w:val="303030"/>
          <w:spacing w:val="0"/>
          <w:sz w:val="21"/>
          <w:szCs w:val="21"/>
          <w:u w:val="none"/>
          <w:bdr w:val="none" w:color="auto" w:sz="0" w:space="0"/>
          <w:shd w:val="clear" w:fill="FFFFFF"/>
        </w:rPr>
        <w:t>）而死亡率较高（</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25/131[19.1%]</w:t>
      </w:r>
      <w:r>
        <w:rPr>
          <w:rStyle w:val="4"/>
          <w:rFonts w:hint="eastAsia" w:ascii="宋体" w:hAnsi="宋体" w:eastAsia="宋体" w:cs="宋体"/>
          <w:b w:val="0"/>
          <w:i w:val="0"/>
          <w:caps w:val="0"/>
          <w:color w:val="303030"/>
          <w:spacing w:val="0"/>
          <w:sz w:val="21"/>
          <w:szCs w:val="21"/>
          <w:u w:val="none"/>
          <w:bdr w:val="none" w:color="auto" w:sz="0" w:space="0"/>
          <w:shd w:val="clear" w:fill="FFFFFF"/>
        </w:rPr>
        <w:t>比</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15/122[12.3%]</w:t>
      </w:r>
      <w:r>
        <w:rPr>
          <w:rStyle w:val="4"/>
          <w:rFonts w:hint="eastAsia" w:ascii="宋体" w:hAnsi="宋体" w:eastAsia="宋体" w:cs="宋体"/>
          <w:b w:val="0"/>
          <w:i w:val="0"/>
          <w:caps w:val="0"/>
          <w:color w:val="303030"/>
          <w:spacing w:val="0"/>
          <w:sz w:val="21"/>
          <w:szCs w:val="21"/>
          <w:u w:val="none"/>
          <w:bdr w:val="none" w:color="auto" w:sz="0" w:space="0"/>
          <w:shd w:val="clear" w:fill="FFFFFF"/>
        </w:rPr>
        <w:t>）。特别是呼吸机相关肺炎及基线有菌血症的患者接受替加环素治疗后死亡率高于对照组，分别为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9/18</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50.0%</w:t>
      </w:r>
      <w:r>
        <w:rPr>
          <w:rStyle w:val="4"/>
          <w:rFonts w:hint="eastAsia" w:ascii="宋体" w:hAnsi="宋体" w:eastAsia="宋体" w:cs="宋体"/>
          <w:b w:val="0"/>
          <w:i w:val="0"/>
          <w:caps w:val="0"/>
          <w:color w:val="303030"/>
          <w:spacing w:val="0"/>
          <w:sz w:val="21"/>
          <w:szCs w:val="21"/>
          <w:u w:val="none"/>
          <w:bdr w:val="none" w:color="auto" w:sz="0" w:space="0"/>
          <w:shd w:val="clear" w:fill="FFFFFF"/>
        </w:rPr>
        <w:t>）及</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1/13</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7.7%</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胰腺炎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已有与替加环素给药相关的急性胰腺炎，包括致死性病例的报道。对服用替加环素并出现提示急性胰腺炎的临床症状、指征或试验室检测指标异常的患者需考虑诊断为急性胰腺炎。在无已知胰腺炎危险因素的患者中已有相关病例报导。患者通常在停用替加环素后症状改善。对怀疑出现胰腺炎的患者应考虑停止替加环素治疗。</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怀孕期使用</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妊娠妇女应用本品时可导致胎儿受到伤害。如果患者在应用替加环素期间妊娠，应该告知患者其对胎儿的潜在危害。动物研究结果提示，替加环素可透过胎盘在胎儿组织中被发现。替加环素可致胎鼠和胎兔体重减轻（合并相应的骨化延迟）、家兔死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牙齿发育</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在牙齿发育期间（妊娠后半期、婴儿期以及</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岁以下儿童期）使用本品可导致牙齿永久性变色（黄色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灰色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棕色）。大鼠研究结果显示替加环素可致骨骼变色。因此，在牙齿发育期间，除非其它药物无效或禁忌使用，否则不应使用本品。</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艰难梭菌相关性腹泻</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几乎所有的抗生素使用中均有发生艰难梭菌相关性腹泻（</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CDAD</w:t>
      </w:r>
      <w:r>
        <w:rPr>
          <w:rStyle w:val="4"/>
          <w:rFonts w:hint="eastAsia" w:ascii="宋体" w:hAnsi="宋体" w:eastAsia="宋体" w:cs="宋体"/>
          <w:b w:val="0"/>
          <w:i w:val="0"/>
          <w:caps w:val="0"/>
          <w:color w:val="303030"/>
          <w:spacing w:val="0"/>
          <w:sz w:val="21"/>
          <w:szCs w:val="21"/>
          <w:u w:val="none"/>
          <w:bdr w:val="none" w:color="auto" w:sz="0" w:space="0"/>
          <w:shd w:val="clear" w:fill="FFFFFF"/>
        </w:rPr>
        <w:t>）的报道，包括替加环素。严重程度从轻度腹泻到危及生命的结肠炎。抗生素治疗会改变肠道正常菌群，导致艰难梭菌的过度繁殖。</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艰难梭菌产生毒素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w:t>
      </w:r>
      <w:r>
        <w:rPr>
          <w:rStyle w:val="4"/>
          <w:rFonts w:hint="eastAsia" w:ascii="宋体" w:hAnsi="宋体" w:eastAsia="宋体" w:cs="宋体"/>
          <w:b w:val="0"/>
          <w:i w:val="0"/>
          <w:caps w:val="0"/>
          <w:color w:val="303030"/>
          <w:spacing w:val="0"/>
          <w:sz w:val="21"/>
          <w:szCs w:val="21"/>
          <w:u w:val="none"/>
          <w:bdr w:val="none" w:color="auto" w:sz="0" w:space="0"/>
          <w:shd w:val="clear" w:fill="FFFFFF"/>
        </w:rPr>
        <w:t>，这些毒素导致了</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CDAD</w:t>
      </w:r>
      <w:r>
        <w:rPr>
          <w:rStyle w:val="4"/>
          <w:rFonts w:hint="eastAsia" w:ascii="宋体" w:hAnsi="宋体" w:eastAsia="宋体" w:cs="宋体"/>
          <w:b w:val="0"/>
          <w:i w:val="0"/>
          <w:caps w:val="0"/>
          <w:color w:val="303030"/>
          <w:spacing w:val="0"/>
          <w:sz w:val="21"/>
          <w:szCs w:val="21"/>
          <w:u w:val="none"/>
          <w:bdr w:val="none" w:color="auto" w:sz="0" w:space="0"/>
          <w:shd w:val="clear" w:fill="FFFFFF"/>
        </w:rPr>
        <w:t>的发生发展。艰难梭菌高产毒菌株导致发病率和病死率的升高，用抗生素治疗这些感染常常难以治愈，故可能需要接受结肠切除术。在接受抗生素治疗后发生腹泻的患者，应该考虑有</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CDAD</w:t>
      </w:r>
      <w:r>
        <w:rPr>
          <w:rStyle w:val="4"/>
          <w:rFonts w:hint="eastAsia" w:ascii="宋体" w:hAnsi="宋体" w:eastAsia="宋体" w:cs="宋体"/>
          <w:b w:val="0"/>
          <w:i w:val="0"/>
          <w:caps w:val="0"/>
          <w:color w:val="303030"/>
          <w:spacing w:val="0"/>
          <w:sz w:val="21"/>
          <w:szCs w:val="21"/>
          <w:u w:val="none"/>
          <w:bdr w:val="none" w:color="auto" w:sz="0" w:space="0"/>
          <w:shd w:val="clear" w:fill="FFFFFF"/>
        </w:rPr>
        <w:t>的可能。因有报道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CDAD</w:t>
      </w:r>
      <w:r>
        <w:rPr>
          <w:rStyle w:val="4"/>
          <w:rFonts w:hint="eastAsia" w:ascii="宋体" w:hAnsi="宋体" w:eastAsia="宋体" w:cs="宋体"/>
          <w:b w:val="0"/>
          <w:i w:val="0"/>
          <w:caps w:val="0"/>
          <w:color w:val="303030"/>
          <w:spacing w:val="0"/>
          <w:sz w:val="21"/>
          <w:szCs w:val="21"/>
          <w:u w:val="none"/>
          <w:bdr w:val="none" w:color="auto" w:sz="0" w:space="0"/>
          <w:shd w:val="clear" w:fill="FFFFFF"/>
        </w:rPr>
        <w:t>发生在抗生素使用后两个多月，故应仔细了解病史。</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如果怀疑或确证是</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CDAD</w:t>
      </w:r>
      <w:r>
        <w:rPr>
          <w:rStyle w:val="4"/>
          <w:rFonts w:hint="eastAsia" w:ascii="宋体" w:hAnsi="宋体" w:eastAsia="宋体" w:cs="宋体"/>
          <w:b w:val="0"/>
          <w:i w:val="0"/>
          <w:caps w:val="0"/>
          <w:color w:val="303030"/>
          <w:spacing w:val="0"/>
          <w:sz w:val="21"/>
          <w:szCs w:val="21"/>
          <w:u w:val="none"/>
          <w:bdr w:val="none" w:color="auto" w:sz="0" w:space="0"/>
          <w:shd w:val="clear" w:fill="FFFFFF"/>
        </w:rPr>
        <w:t>，正在使用的但不能直接抑制艰难梭菌的抗生素要停用。根据临床指征，适当地补充液体、电解质和蛋白质，使用抗生素治疗艰难梭菌并且进行外科评估。</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一般注意事项</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肠穿孔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当考虑单用本品治疗临床明显可见的肠穿孔继发的复杂性腹腔内感染（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cIAI</w:t>
      </w:r>
      <w:r>
        <w:rPr>
          <w:rStyle w:val="4"/>
          <w:rFonts w:hint="eastAsia" w:ascii="宋体" w:hAnsi="宋体" w:eastAsia="宋体" w:cs="宋体"/>
          <w:b w:val="0"/>
          <w:i w:val="0"/>
          <w:caps w:val="0"/>
          <w:color w:val="303030"/>
          <w:spacing w:val="0"/>
          <w:sz w:val="21"/>
          <w:szCs w:val="21"/>
          <w:u w:val="none"/>
          <w:bdr w:val="none" w:color="auto" w:sz="0" w:space="0"/>
          <w:shd w:val="clear" w:fill="FFFFFF"/>
        </w:rPr>
        <w:t>）时，应该谨慎。在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cIAI</w:t>
      </w:r>
      <w:r>
        <w:rPr>
          <w:rStyle w:val="4"/>
          <w:rFonts w:hint="eastAsia" w:ascii="宋体" w:hAnsi="宋体" w:eastAsia="宋体" w:cs="宋体"/>
          <w:b w:val="0"/>
          <w:i w:val="0"/>
          <w:caps w:val="0"/>
          <w:color w:val="303030"/>
          <w:spacing w:val="0"/>
          <w:sz w:val="21"/>
          <w:szCs w:val="21"/>
          <w:u w:val="none"/>
          <w:bdr w:val="none" w:color="auto" w:sz="0" w:space="0"/>
          <w:shd w:val="clear" w:fill="FFFFFF"/>
        </w:rPr>
        <w:t>临床研究中（</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n=1642</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名接受替加环素治疗的患者和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名接受亚胺培南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西司他丁治疗的患者出现肠穿孔，并发生脓毒血症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感染性休克。</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名接受替加环素的患者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APACHEⅡ</w:t>
      </w:r>
      <w:r>
        <w:rPr>
          <w:rStyle w:val="4"/>
          <w:rFonts w:hint="eastAsia" w:ascii="宋体" w:hAnsi="宋体" w:eastAsia="宋体" w:cs="宋体"/>
          <w:b w:val="0"/>
          <w:i w:val="0"/>
          <w:caps w:val="0"/>
          <w:color w:val="303030"/>
          <w:spacing w:val="0"/>
          <w:sz w:val="21"/>
          <w:szCs w:val="21"/>
          <w:u w:val="none"/>
          <w:bdr w:val="none" w:color="auto" w:sz="0" w:space="0"/>
          <w:shd w:val="clear" w:fill="FFFFFF"/>
        </w:rPr>
        <w:t>评分（中位数</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=13</w:t>
      </w:r>
      <w:r>
        <w:rPr>
          <w:rStyle w:val="4"/>
          <w:rFonts w:hint="eastAsia" w:ascii="宋体" w:hAnsi="宋体" w:eastAsia="宋体" w:cs="宋体"/>
          <w:b w:val="0"/>
          <w:i w:val="0"/>
          <w:caps w:val="0"/>
          <w:color w:val="303030"/>
          <w:spacing w:val="0"/>
          <w:sz w:val="21"/>
          <w:szCs w:val="21"/>
          <w:u w:val="none"/>
          <w:bdr w:val="none" w:color="auto" w:sz="0" w:space="0"/>
          <w:shd w:val="clear" w:fill="FFFFFF"/>
        </w:rPr>
        <w:t>）较</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名接受亚胺培南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西司他丁的患者（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APACHEⅡ</w:t>
      </w:r>
      <w:r>
        <w:rPr>
          <w:rStyle w:val="4"/>
          <w:rFonts w:hint="eastAsia" w:ascii="宋体" w:hAnsi="宋体" w:eastAsia="宋体" w:cs="宋体"/>
          <w:b w:val="0"/>
          <w:i w:val="0"/>
          <w:caps w:val="0"/>
          <w:color w:val="303030"/>
          <w:spacing w:val="0"/>
          <w:sz w:val="21"/>
          <w:szCs w:val="21"/>
          <w:u w:val="none"/>
          <w:bdr w:val="none" w:color="auto" w:sz="0" w:space="0"/>
          <w:shd w:val="clear" w:fill="FFFFFF"/>
        </w:rPr>
        <w:t>评分为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）高。由于两治疗组间基线</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APACHEⅡ</w:t>
      </w:r>
      <w:r>
        <w:rPr>
          <w:rStyle w:val="4"/>
          <w:rFonts w:hint="eastAsia" w:ascii="宋体" w:hAnsi="宋体" w:eastAsia="宋体" w:cs="宋体"/>
          <w:b w:val="0"/>
          <w:i w:val="0"/>
          <w:caps w:val="0"/>
          <w:color w:val="303030"/>
          <w:spacing w:val="0"/>
          <w:sz w:val="21"/>
          <w:szCs w:val="21"/>
          <w:u w:val="none"/>
          <w:bdr w:val="none" w:color="auto" w:sz="0" w:space="0"/>
          <w:shd w:val="clear" w:fill="FFFFFF"/>
        </w:rPr>
        <w:t>评分存在差异，且总体病例数少，此结果与治疗的关系尚未确证。</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四环素类药物效应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替加环素在结构上与四环素类抗生素相似，可能存在相似的不良反应。此类不良反应包括：光敏感性、假性脑瘤、胰腺炎以及抑制蛋白合成作用（后者导致</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BUN</w:t>
      </w:r>
      <w:r>
        <w:rPr>
          <w:rStyle w:val="4"/>
          <w:rFonts w:hint="eastAsia" w:ascii="宋体" w:hAnsi="宋体" w:eastAsia="宋体" w:cs="宋体"/>
          <w:b w:val="0"/>
          <w:i w:val="0"/>
          <w:caps w:val="0"/>
          <w:color w:val="303030"/>
          <w:spacing w:val="0"/>
          <w:sz w:val="21"/>
          <w:szCs w:val="21"/>
          <w:u w:val="none"/>
          <w:bdr w:val="none" w:color="auto" w:sz="0" w:space="0"/>
          <w:shd w:val="clear" w:fill="FFFFFF"/>
        </w:rPr>
        <w:t>升高、氮质血症、酸中毒和高磷酸盐血症）。和四环素类药物一样，替加环素使用中报道有胰腺炎的发生。</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二重感染</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与其他抗生素类制剂相似，本品的使用可导致不敏感微生物的过度生长，包括真菌。治疗期间应该密切监测患者病情变化。如果出现二重感染，则应该采取适当措施。</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耐药菌的发展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在未确诊或高度怀疑细菌感染情况下，处方本品不仅不会使患者获益，还会增加耐药菌出现的危险性。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w:t>
      </w:r>
      <w:r>
        <w:rPr>
          <w:rStyle w:val="4"/>
          <w:rFonts w:hint="eastAsia" w:ascii="宋体" w:hAnsi="宋体" w:eastAsia="宋体" w:cs="宋体"/>
          <w:b w:val="0"/>
          <w:i w:val="0"/>
          <w:caps w:val="0"/>
          <w:color w:val="303030"/>
          <w:spacing w:val="0"/>
          <w:sz w:val="21"/>
          <w:szCs w:val="21"/>
          <w:u w:val="none"/>
          <w:bdr w:val="none" w:color="auto" w:sz="0" w:space="0"/>
          <w:shd w:val="clear" w:fill="FFFFFF"/>
        </w:rPr>
        <w:t>患者须知</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应该告知患者，包括本品在内的抗菌药物应该仅用于治疗细菌感染。不能用于治疗病毒感染（如普通感冒）。当采用本品治疗细菌感染时，应该告知患者，尽管疗程早期通常可感觉病情好转，但药物应该继续使用。遗漏给药或未完成全部治疗过程可导致：（</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）降低及时治疗的有效性；（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）增加细菌出现耐药的可能性，使得将来不能应用本品或其他抗菌药物治疗。</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腹泻是由抗生素引起的常见问题，通常在停用抗生素后中止。有时在开始接受抗生素治疗后，甚至在最后一剂抗生素后的两个月或数月，患者会有水样便和血便（有或没有胃痛和发热）。如果发生，患者应该尽快告知医生。</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替加环素在有严重基础疾病的感染患者中的治疗经验有限。</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本品在临床使用时请参考国外临床试验数据。</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【孕妇及哺乳期妇女用药】</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妊娠期妇女</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致畸效应</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妊娠妇女服用替加环素可能引起胎儿毒性。替加环素对大鼠或家兔无致畸作用。临床前安全性研究发现，</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14</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标记的替加环素能通过胎盘进入胎儿组织，包括胎儿骨骼结构。以</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eastAsia" w:ascii="宋体" w:hAnsi="宋体" w:eastAsia="宋体" w:cs="宋体"/>
          <w:b w:val="0"/>
          <w:i w:val="0"/>
          <w:caps w:val="0"/>
          <w:color w:val="303030"/>
          <w:spacing w:val="0"/>
          <w:sz w:val="21"/>
          <w:szCs w:val="21"/>
          <w:u w:val="none"/>
          <w:bdr w:val="none" w:color="auto" w:sz="0" w:space="0"/>
          <w:shd w:val="clear" w:fill="FFFFFF"/>
        </w:rPr>
        <w:t>计算，大鼠和家兔的替加环素暴露量分别处于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倍和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w:t>
      </w:r>
      <w:r>
        <w:rPr>
          <w:rStyle w:val="4"/>
          <w:rFonts w:hint="eastAsia" w:ascii="宋体" w:hAnsi="宋体" w:eastAsia="宋体" w:cs="宋体"/>
          <w:b w:val="0"/>
          <w:i w:val="0"/>
          <w:caps w:val="0"/>
          <w:color w:val="303030"/>
          <w:spacing w:val="0"/>
          <w:sz w:val="21"/>
          <w:szCs w:val="21"/>
          <w:u w:val="none"/>
          <w:bdr w:val="none" w:color="auto" w:sz="0" w:space="0"/>
          <w:shd w:val="clear" w:fill="FFFFFF"/>
        </w:rPr>
        <w:t>倍于人每日剂量与胎鼠或胎兔体重的轻度减轻以及未成年动物骨骼异常（骨化延迟）相关。家兔暴露于等同于人类剂量的母体毒性剂量时，死胎的发生率增加。</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尚未有在妊娠妇女中进行关于替加环素的、足够的、对照良好的研究。本品只有在对胎儿的潜在利益超过潜在风险时才可考虑在妊娠期间使用。</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哺乳期妇女</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应用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14</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标记的替加环素进行动物研究，结果提示替加环素易于经泌乳大鼠的乳汁分泌。替加环素口服生物利用度有限，与此一致的是，哺乳小狗经母乳喂养获得的替加环素全身暴露量微乎其微。</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尚不清楚本品是否经人乳分泌。因为许多药物经人乳分泌，所以本品应用于乳母时应谨慎。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【儿童用药】</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岁以下患者的疗效及安全性尚不明确。因此，不推荐用于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岁以下患者。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牙齿发育阶段（怀孕后半期、婴儿期和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8</w:t>
      </w:r>
      <w:r>
        <w:rPr>
          <w:rStyle w:val="4"/>
          <w:rFonts w:hint="eastAsia" w:ascii="宋体" w:hAnsi="宋体" w:eastAsia="宋体" w:cs="宋体"/>
          <w:b w:val="0"/>
          <w:i w:val="0"/>
          <w:caps w:val="0"/>
          <w:color w:val="303030"/>
          <w:spacing w:val="0"/>
          <w:sz w:val="21"/>
          <w:szCs w:val="21"/>
          <w:u w:val="none"/>
          <w:bdr w:val="none" w:color="auto" w:sz="0" w:space="0"/>
          <w:shd w:val="clear" w:fill="FFFFFF"/>
        </w:rPr>
        <w:t>岁前儿童期）使用治疗可能造成永久性的牙齿变色（棕黄色）。因此，不推荐</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岁以下儿童使用本品。</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【老年用药】</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III</w:t>
      </w:r>
      <w:r>
        <w:rPr>
          <w:rStyle w:val="4"/>
          <w:rFonts w:hint="eastAsia" w:ascii="宋体" w:hAnsi="宋体" w:eastAsia="宋体" w:cs="宋体"/>
          <w:b w:val="0"/>
          <w:i w:val="0"/>
          <w:caps w:val="0"/>
          <w:color w:val="303030"/>
          <w:spacing w:val="0"/>
          <w:sz w:val="21"/>
          <w:szCs w:val="21"/>
          <w:u w:val="none"/>
          <w:bdr w:val="none" w:color="auto" w:sz="0" w:space="0"/>
          <w:shd w:val="clear" w:fill="FFFFFF"/>
        </w:rPr>
        <w:t>期临床试验共</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2514</w:t>
      </w:r>
      <w:r>
        <w:rPr>
          <w:rStyle w:val="4"/>
          <w:rFonts w:hint="eastAsia" w:ascii="宋体" w:hAnsi="宋体" w:eastAsia="宋体" w:cs="宋体"/>
          <w:b w:val="0"/>
          <w:i w:val="0"/>
          <w:caps w:val="0"/>
          <w:color w:val="303030"/>
          <w:spacing w:val="0"/>
          <w:sz w:val="21"/>
          <w:szCs w:val="21"/>
          <w:u w:val="none"/>
          <w:bdr w:val="none" w:color="auto" w:sz="0" w:space="0"/>
          <w:shd w:val="clear" w:fill="FFFFFF"/>
        </w:rPr>
        <w:t>名接受本品治疗的患者中，</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65</w:t>
      </w:r>
      <w:r>
        <w:rPr>
          <w:rStyle w:val="4"/>
          <w:rFonts w:hint="eastAsia" w:ascii="宋体" w:hAnsi="宋体" w:eastAsia="宋体" w:cs="宋体"/>
          <w:b w:val="0"/>
          <w:i w:val="0"/>
          <w:caps w:val="0"/>
          <w:color w:val="303030"/>
          <w:spacing w:val="0"/>
          <w:sz w:val="21"/>
          <w:szCs w:val="21"/>
          <w:u w:val="none"/>
          <w:bdr w:val="none" w:color="auto" w:sz="0" w:space="0"/>
          <w:shd w:val="clear" w:fill="FFFFFF"/>
        </w:rPr>
        <w:t>岁及以上共</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664</w:t>
      </w:r>
      <w:r>
        <w:rPr>
          <w:rStyle w:val="4"/>
          <w:rFonts w:hint="eastAsia" w:ascii="宋体" w:hAnsi="宋体" w:eastAsia="宋体" w:cs="宋体"/>
          <w:b w:val="0"/>
          <w:i w:val="0"/>
          <w:caps w:val="0"/>
          <w:color w:val="303030"/>
          <w:spacing w:val="0"/>
          <w:sz w:val="21"/>
          <w:szCs w:val="21"/>
          <w:u w:val="none"/>
          <w:bdr w:val="none" w:color="auto" w:sz="0" w:space="0"/>
          <w:shd w:val="clear" w:fill="FFFFFF"/>
        </w:rPr>
        <w:t>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75</w:t>
      </w:r>
      <w:r>
        <w:rPr>
          <w:rStyle w:val="4"/>
          <w:rFonts w:hint="eastAsia" w:ascii="宋体" w:hAnsi="宋体" w:eastAsia="宋体" w:cs="宋体"/>
          <w:b w:val="0"/>
          <w:i w:val="0"/>
          <w:caps w:val="0"/>
          <w:color w:val="303030"/>
          <w:spacing w:val="0"/>
          <w:sz w:val="21"/>
          <w:szCs w:val="21"/>
          <w:u w:val="none"/>
          <w:bdr w:val="none" w:color="auto" w:sz="0" w:space="0"/>
          <w:shd w:val="clear" w:fill="FFFFFF"/>
        </w:rPr>
        <w:t>岁及以上共</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288</w:t>
      </w:r>
      <w:r>
        <w:rPr>
          <w:rStyle w:val="4"/>
          <w:rFonts w:hint="eastAsia" w:ascii="宋体" w:hAnsi="宋体" w:eastAsia="宋体" w:cs="宋体"/>
          <w:b w:val="0"/>
          <w:i w:val="0"/>
          <w:caps w:val="0"/>
          <w:color w:val="303030"/>
          <w:spacing w:val="0"/>
          <w:sz w:val="21"/>
          <w:szCs w:val="21"/>
          <w:u w:val="none"/>
          <w:bdr w:val="none" w:color="auto" w:sz="0" w:space="0"/>
          <w:shd w:val="clear" w:fill="FFFFFF"/>
        </w:rPr>
        <w:t>名。这些老年患者在总体安全性或疗效上与年轻患者相比无意料之外的差异，但不能除外一些老年患者更容易出现不良事件。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健康老年受试者和年轻受试者给予单剂量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的替加环素后，试验结果显示替加环素暴露量没有显著性差异。</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【药物相互作用】</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只对成年人进行了药物相互作用研究。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在药物相互作用研究中，同时给予健康受试者本品（首剂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，然后每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50mg</w:t>
      </w:r>
      <w:r>
        <w:rPr>
          <w:rStyle w:val="4"/>
          <w:rFonts w:hint="eastAsia" w:ascii="宋体" w:hAnsi="宋体" w:eastAsia="宋体" w:cs="宋体"/>
          <w:b w:val="0"/>
          <w:i w:val="0"/>
          <w:caps w:val="0"/>
          <w:color w:val="303030"/>
          <w:spacing w:val="0"/>
          <w:sz w:val="21"/>
          <w:szCs w:val="21"/>
          <w:u w:val="none"/>
          <w:bdr w:val="none" w:color="auto" w:sz="0" w:space="0"/>
          <w:shd w:val="clear" w:fill="FFFFFF"/>
        </w:rPr>
        <w:t>）和地高辛（首剂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0.5mg</w:t>
      </w:r>
      <w:r>
        <w:rPr>
          <w:rStyle w:val="4"/>
          <w:rFonts w:hint="eastAsia" w:ascii="宋体" w:hAnsi="宋体" w:eastAsia="宋体" w:cs="宋体"/>
          <w:b w:val="0"/>
          <w:i w:val="0"/>
          <w:caps w:val="0"/>
          <w:color w:val="303030"/>
          <w:spacing w:val="0"/>
          <w:sz w:val="21"/>
          <w:szCs w:val="21"/>
          <w:u w:val="none"/>
          <w:bdr w:val="none" w:color="auto" w:sz="0" w:space="0"/>
          <w:shd w:val="clear" w:fill="FFFFFF"/>
        </w:rPr>
        <w:t>继之</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0.25mg</w:t>
      </w:r>
      <w:r>
        <w:rPr>
          <w:rStyle w:val="4"/>
          <w:rFonts w:hint="eastAsia" w:ascii="宋体" w:hAnsi="宋体" w:eastAsia="宋体" w:cs="宋体"/>
          <w:b w:val="0"/>
          <w:i w:val="0"/>
          <w:caps w:val="0"/>
          <w:color w:val="303030"/>
          <w:spacing w:val="0"/>
          <w:sz w:val="21"/>
          <w:szCs w:val="21"/>
          <w:u w:val="none"/>
          <w:bdr w:val="none" w:color="auto" w:sz="0" w:space="0"/>
          <w:shd w:val="clear" w:fill="FFFFFF"/>
        </w:rPr>
        <w:t>口服，每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24</w:t>
      </w:r>
      <w:r>
        <w:rPr>
          <w:rStyle w:val="4"/>
          <w:rFonts w:hint="eastAsia" w:ascii="宋体" w:hAnsi="宋体" w:eastAsia="宋体" w:cs="宋体"/>
          <w:b w:val="0"/>
          <w:i w:val="0"/>
          <w:caps w:val="0"/>
          <w:color w:val="303030"/>
          <w:spacing w:val="0"/>
          <w:sz w:val="21"/>
          <w:szCs w:val="21"/>
          <w:u w:val="none"/>
          <w:bdr w:val="none" w:color="auto" w:sz="0" w:space="0"/>
          <w:shd w:val="clear" w:fill="FFFFFF"/>
        </w:rPr>
        <w:t>小时一次），替加环素能使地高辛的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max 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轻度降低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13%</w:t>
      </w:r>
      <w:r>
        <w:rPr>
          <w:rStyle w:val="4"/>
          <w:rFonts w:hint="eastAsia" w:ascii="宋体" w:hAnsi="宋体" w:eastAsia="宋体" w:cs="宋体"/>
          <w:b w:val="0"/>
          <w:i w:val="0"/>
          <w:caps w:val="0"/>
          <w:color w:val="303030"/>
          <w:spacing w:val="0"/>
          <w:sz w:val="21"/>
          <w:szCs w:val="21"/>
          <w:u w:val="none"/>
          <w:bdr w:val="none" w:color="auto" w:sz="0" w:space="0"/>
          <w:shd w:val="clear" w:fill="FFFFFF"/>
        </w:rPr>
        <w:t>，但对地高辛的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eastAsia" w:ascii="宋体" w:hAnsi="宋体" w:eastAsia="宋体" w:cs="宋体"/>
          <w:b w:val="0"/>
          <w:i w:val="0"/>
          <w:caps w:val="0"/>
          <w:color w:val="303030"/>
          <w:spacing w:val="0"/>
          <w:sz w:val="21"/>
          <w:szCs w:val="21"/>
          <w:u w:val="none"/>
          <w:bdr w:val="none" w:color="auto" w:sz="0" w:space="0"/>
          <w:shd w:val="clear" w:fill="FFFFFF"/>
        </w:rPr>
        <w:t>或清除率并无影响。以</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ECG</w:t>
      </w:r>
      <w:r>
        <w:rPr>
          <w:rStyle w:val="4"/>
          <w:rFonts w:hint="eastAsia" w:ascii="宋体" w:hAnsi="宋体" w:eastAsia="宋体" w:cs="宋体"/>
          <w:b w:val="0"/>
          <w:i w:val="0"/>
          <w:caps w:val="0"/>
          <w:color w:val="303030"/>
          <w:spacing w:val="0"/>
          <w:sz w:val="21"/>
          <w:szCs w:val="21"/>
          <w:u w:val="none"/>
          <w:bdr w:val="none" w:color="auto" w:sz="0" w:space="0"/>
          <w:shd w:val="clear" w:fill="FFFFFF"/>
        </w:rPr>
        <w:t>间期改变作为衡量标准，</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max</w:t>
      </w:r>
      <w:r>
        <w:rPr>
          <w:rStyle w:val="4"/>
          <w:rFonts w:hint="eastAsia" w:ascii="宋体" w:hAnsi="宋体" w:eastAsia="宋体" w:cs="宋体"/>
          <w:b w:val="0"/>
          <w:i w:val="0"/>
          <w:caps w:val="0"/>
          <w:color w:val="303030"/>
          <w:spacing w:val="0"/>
          <w:sz w:val="21"/>
          <w:szCs w:val="21"/>
          <w:u w:val="none"/>
          <w:bdr w:val="none" w:color="auto" w:sz="0" w:space="0"/>
          <w:shd w:val="clear" w:fill="FFFFFF"/>
        </w:rPr>
        <w:t>的轻度改变并未影响地高辛的稳态药效学效应。另外，地高辛不影响替加环素的药代动力学特性。因此，本品与地高辛合用时两者均无需调整剂量。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健康受试者同时应用本品（首剂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，然后每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50mg</w:t>
      </w:r>
      <w:r>
        <w:rPr>
          <w:rStyle w:val="4"/>
          <w:rFonts w:hint="eastAsia" w:ascii="宋体" w:hAnsi="宋体" w:eastAsia="宋体" w:cs="宋体"/>
          <w:b w:val="0"/>
          <w:i w:val="0"/>
          <w:caps w:val="0"/>
          <w:color w:val="303030"/>
          <w:spacing w:val="0"/>
          <w:sz w:val="21"/>
          <w:szCs w:val="21"/>
          <w:u w:val="none"/>
          <w:bdr w:val="none" w:color="auto" w:sz="0" w:space="0"/>
          <w:shd w:val="clear" w:fill="FFFFFF"/>
        </w:rPr>
        <w:t>）和华法令（单剂量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25mg</w:t>
      </w:r>
      <w:r>
        <w:rPr>
          <w:rStyle w:val="4"/>
          <w:rFonts w:hint="eastAsia" w:ascii="宋体" w:hAnsi="宋体" w:eastAsia="宋体" w:cs="宋体"/>
          <w:b w:val="0"/>
          <w:i w:val="0"/>
          <w:caps w:val="0"/>
          <w:color w:val="303030"/>
          <w:spacing w:val="0"/>
          <w:sz w:val="21"/>
          <w:szCs w:val="21"/>
          <w:u w:val="none"/>
          <w:bdr w:val="none" w:color="auto" w:sz="0" w:space="0"/>
          <w:shd w:val="clear" w:fill="FFFFFF"/>
        </w:rPr>
        <w:t>）可导致</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R-</w:t>
      </w:r>
      <w:r>
        <w:rPr>
          <w:rStyle w:val="4"/>
          <w:rFonts w:hint="eastAsia" w:ascii="宋体" w:hAnsi="宋体" w:eastAsia="宋体" w:cs="宋体"/>
          <w:b w:val="0"/>
          <w:i w:val="0"/>
          <w:caps w:val="0"/>
          <w:color w:val="303030"/>
          <w:spacing w:val="0"/>
          <w:sz w:val="21"/>
          <w:szCs w:val="21"/>
          <w:u w:val="none"/>
          <w:bdr w:val="none" w:color="auto" w:sz="0" w:space="0"/>
          <w:shd w:val="clear" w:fill="FFFFFF"/>
        </w:rPr>
        <w:t>华法令和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华法令的清除率分别减少</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40%</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23%</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max </w:t>
      </w:r>
      <w:r>
        <w:rPr>
          <w:rStyle w:val="4"/>
          <w:rFonts w:hint="eastAsia" w:ascii="宋体" w:hAnsi="宋体" w:eastAsia="宋体" w:cs="宋体"/>
          <w:b w:val="0"/>
          <w:i w:val="0"/>
          <w:caps w:val="0"/>
          <w:color w:val="303030"/>
          <w:spacing w:val="0"/>
          <w:sz w:val="21"/>
          <w:szCs w:val="21"/>
          <w:u w:val="none"/>
          <w:bdr w:val="none" w:color="auto" w:sz="0" w:space="0"/>
          <w:shd w:val="clear" w:fill="FFFFFF"/>
        </w:rPr>
        <w:t>分别升高</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38%</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43%</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eastAsia" w:ascii="宋体" w:hAnsi="宋体" w:eastAsia="宋体" w:cs="宋体"/>
          <w:b w:val="0"/>
          <w:i w:val="0"/>
          <w:caps w:val="0"/>
          <w:color w:val="303030"/>
          <w:spacing w:val="0"/>
          <w:sz w:val="21"/>
          <w:szCs w:val="21"/>
          <w:u w:val="none"/>
          <w:bdr w:val="none" w:color="auto" w:sz="0" w:space="0"/>
          <w:shd w:val="clear" w:fill="FFFFFF"/>
        </w:rPr>
        <w:t>分别增加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68%</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29%</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。替加环素未显著改变华法令对</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INR</w:t>
      </w:r>
      <w:r>
        <w:rPr>
          <w:rStyle w:val="4"/>
          <w:rFonts w:hint="eastAsia" w:ascii="宋体" w:hAnsi="宋体" w:eastAsia="宋体" w:cs="宋体"/>
          <w:b w:val="0"/>
          <w:i w:val="0"/>
          <w:caps w:val="0"/>
          <w:color w:val="303030"/>
          <w:spacing w:val="0"/>
          <w:sz w:val="21"/>
          <w:szCs w:val="21"/>
          <w:u w:val="none"/>
          <w:bdr w:val="none" w:color="auto" w:sz="0" w:space="0"/>
          <w:shd w:val="clear" w:fill="FFFFFF"/>
        </w:rPr>
        <w:t>的影响。另外，华法令未对替加环素的药代动力学特性造成影响。然而，替加环素与华法令合并用药应该监测凝血酶原时间或其他合适的抗凝试验。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人肝微粒体体外研究结果提示，替加环素不抑制下列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种细胞色素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P450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CYP</w:t>
      </w:r>
      <w:r>
        <w:rPr>
          <w:rStyle w:val="4"/>
          <w:rFonts w:hint="eastAsia" w:ascii="宋体" w:hAnsi="宋体" w:eastAsia="宋体" w:cs="宋体"/>
          <w:b w:val="0"/>
          <w:i w:val="0"/>
          <w:caps w:val="0"/>
          <w:color w:val="303030"/>
          <w:spacing w:val="0"/>
          <w:sz w:val="21"/>
          <w:szCs w:val="21"/>
          <w:u w:val="none"/>
          <w:bdr w:val="none" w:color="auto" w:sz="0" w:space="0"/>
          <w:shd w:val="clear" w:fill="FFFFFF"/>
        </w:rPr>
        <w:t>）亚型所介导的代谢过程：</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1A2</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2C8</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2C9</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2C19</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2D6</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3A4</w:t>
      </w:r>
      <w:r>
        <w:rPr>
          <w:rStyle w:val="4"/>
          <w:rFonts w:hint="eastAsia" w:ascii="宋体" w:hAnsi="宋体" w:eastAsia="宋体" w:cs="宋体"/>
          <w:b w:val="0"/>
          <w:i w:val="0"/>
          <w:caps w:val="0"/>
          <w:color w:val="303030"/>
          <w:spacing w:val="0"/>
          <w:sz w:val="21"/>
          <w:szCs w:val="21"/>
          <w:u w:val="none"/>
          <w:bdr w:val="none" w:color="auto" w:sz="0" w:space="0"/>
          <w:shd w:val="clear" w:fill="FFFFFF"/>
        </w:rPr>
        <w:t>。因此预期替加环素不会改变需经上述代谢酶代谢的药物的代谢过程。另外，因为替加环素的代谢并不广泛，预期那些抑制或诱导这些</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CYP450</w:t>
      </w:r>
      <w:r>
        <w:rPr>
          <w:rStyle w:val="4"/>
          <w:rFonts w:hint="eastAsia" w:ascii="宋体" w:hAnsi="宋体" w:eastAsia="宋体" w:cs="宋体"/>
          <w:b w:val="0"/>
          <w:i w:val="0"/>
          <w:caps w:val="0"/>
          <w:color w:val="303030"/>
          <w:spacing w:val="0"/>
          <w:sz w:val="21"/>
          <w:szCs w:val="21"/>
          <w:u w:val="none"/>
          <w:bdr w:val="none" w:color="auto" w:sz="0" w:space="0"/>
          <w:shd w:val="clear" w:fill="FFFFFF"/>
        </w:rPr>
        <w:t>亚型活性的药物不会影响本品的清除率。</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抗生素与口服避孕药同时使用可导致口服避孕药作用降低。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eastAsia" w:ascii="宋体" w:hAnsi="宋体" w:eastAsia="宋体" w:cs="宋体"/>
          <w:b/>
          <w:i w:val="0"/>
          <w:caps w:val="0"/>
          <w:color w:val="303030"/>
          <w:spacing w:val="0"/>
          <w:sz w:val="21"/>
          <w:szCs w:val="21"/>
          <w:u w:val="none"/>
          <w:bdr w:val="none" w:color="auto" w:sz="0" w:space="0"/>
          <w:shd w:val="clear" w:fill="FFFFFF"/>
        </w:rPr>
        <w:t>药物过量</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替加环素过量尚无特殊治疗措施。</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单剂量静脉给予健康志愿者替加环素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300mg</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60min</w:t>
      </w:r>
      <w:r>
        <w:rPr>
          <w:rStyle w:val="4"/>
          <w:rFonts w:hint="eastAsia" w:ascii="宋体" w:hAnsi="宋体" w:eastAsia="宋体" w:cs="宋体"/>
          <w:b w:val="0"/>
          <w:i w:val="0"/>
          <w:caps w:val="0"/>
          <w:color w:val="303030"/>
          <w:spacing w:val="0"/>
          <w:sz w:val="21"/>
          <w:szCs w:val="21"/>
          <w:u w:val="none"/>
          <w:bdr w:val="none" w:color="auto" w:sz="0" w:space="0"/>
          <w:shd w:val="clear" w:fill="FFFFFF"/>
        </w:rPr>
        <w:t>以上）可导致恶心和呕吐的发生率增加。</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在小鼠中进行的单剂量静脉给药毒性研究结果显示，雄性小鼠的估计半数致死量（</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LD</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50</w:t>
      </w:r>
      <w:r>
        <w:rPr>
          <w:rStyle w:val="4"/>
          <w:rFonts w:hint="eastAsia" w:ascii="宋体" w:hAnsi="宋体" w:eastAsia="宋体" w:cs="宋体"/>
          <w:b w:val="0"/>
          <w:i w:val="0"/>
          <w:caps w:val="0"/>
          <w:color w:val="303030"/>
          <w:spacing w:val="0"/>
          <w:sz w:val="21"/>
          <w:szCs w:val="21"/>
          <w:u w:val="none"/>
          <w:bdr w:val="none" w:color="auto" w:sz="0" w:space="0"/>
          <w:shd w:val="clear" w:fill="FFFFFF"/>
        </w:rPr>
        <w:t>）为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124mg/kg</w:t>
      </w:r>
      <w:r>
        <w:rPr>
          <w:rStyle w:val="4"/>
          <w:rFonts w:hint="eastAsia" w:ascii="宋体" w:hAnsi="宋体" w:eastAsia="宋体" w:cs="宋体"/>
          <w:b w:val="0"/>
          <w:i w:val="0"/>
          <w:caps w:val="0"/>
          <w:color w:val="303030"/>
          <w:spacing w:val="0"/>
          <w:sz w:val="21"/>
          <w:szCs w:val="21"/>
          <w:u w:val="none"/>
          <w:bdr w:val="none" w:color="auto" w:sz="0" w:space="0"/>
          <w:shd w:val="clear" w:fill="FFFFFF"/>
        </w:rPr>
        <w:t>，雌性小鼠的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LD</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50</w:t>
      </w:r>
      <w:r>
        <w:rPr>
          <w:rStyle w:val="4"/>
          <w:rFonts w:hint="eastAsia" w:ascii="宋体" w:hAnsi="宋体" w:eastAsia="宋体" w:cs="宋体"/>
          <w:b w:val="0"/>
          <w:i w:val="0"/>
          <w:caps w:val="0"/>
          <w:color w:val="303030"/>
          <w:spacing w:val="0"/>
          <w:sz w:val="21"/>
          <w:szCs w:val="21"/>
          <w:u w:val="none"/>
          <w:bdr w:val="none" w:color="auto" w:sz="0" w:space="0"/>
          <w:shd w:val="clear" w:fill="FFFFFF"/>
        </w:rPr>
        <w:t>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98mg/kg</w:t>
      </w:r>
      <w:r>
        <w:rPr>
          <w:rStyle w:val="4"/>
          <w:rFonts w:hint="eastAsia" w:ascii="宋体" w:hAnsi="宋体" w:eastAsia="宋体" w:cs="宋体"/>
          <w:b w:val="0"/>
          <w:i w:val="0"/>
          <w:caps w:val="0"/>
          <w:color w:val="303030"/>
          <w:spacing w:val="0"/>
          <w:sz w:val="21"/>
          <w:szCs w:val="21"/>
          <w:u w:val="none"/>
          <w:bdr w:val="none" w:color="auto" w:sz="0" w:space="0"/>
          <w:shd w:val="clear" w:fill="FFFFFF"/>
        </w:rPr>
        <w:t>。两种性别大鼠的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LD</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50</w:t>
      </w:r>
      <w:r>
        <w:rPr>
          <w:rStyle w:val="4"/>
          <w:rFonts w:hint="eastAsia" w:ascii="宋体" w:hAnsi="宋体" w:eastAsia="宋体" w:cs="宋体"/>
          <w:b w:val="0"/>
          <w:i w:val="0"/>
          <w:caps w:val="0"/>
          <w:color w:val="303030"/>
          <w:spacing w:val="0"/>
          <w:sz w:val="21"/>
          <w:szCs w:val="21"/>
          <w:u w:val="none"/>
          <w:bdr w:val="none" w:color="auto" w:sz="0" w:space="0"/>
          <w:shd w:val="clear" w:fill="FFFFFF"/>
        </w:rPr>
        <w:t>均为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106mg/kg</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血液透析不能显著清除替加环素。</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eastAsia" w:ascii="宋体" w:hAnsi="宋体" w:eastAsia="宋体" w:cs="宋体"/>
          <w:b/>
          <w:i w:val="0"/>
          <w:caps w:val="0"/>
          <w:color w:val="303030"/>
          <w:spacing w:val="0"/>
          <w:sz w:val="21"/>
          <w:szCs w:val="21"/>
          <w:u w:val="none"/>
          <w:bdr w:val="none" w:color="auto" w:sz="0" w:space="0"/>
          <w:shd w:val="clear" w:fill="FFFFFF"/>
        </w:rPr>
        <w:t>药理毒理</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药理作用：</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替加环素为甘氨酰环素类抗菌药，其通过与核糖体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30S</w:t>
      </w:r>
      <w:r>
        <w:rPr>
          <w:rStyle w:val="4"/>
          <w:rFonts w:hint="eastAsia" w:ascii="宋体" w:hAnsi="宋体" w:eastAsia="宋体" w:cs="宋体"/>
          <w:b w:val="0"/>
          <w:i w:val="0"/>
          <w:caps w:val="0"/>
          <w:color w:val="303030"/>
          <w:spacing w:val="0"/>
          <w:sz w:val="21"/>
          <w:szCs w:val="21"/>
          <w:u w:val="none"/>
          <w:bdr w:val="none" w:color="auto" w:sz="0" w:space="0"/>
          <w:shd w:val="clear" w:fill="FFFFFF"/>
        </w:rPr>
        <w:t>亚单位结合、阻止氨酰化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tRNA</w:t>
      </w:r>
      <w:r>
        <w:rPr>
          <w:rStyle w:val="4"/>
          <w:rFonts w:hint="eastAsia" w:ascii="宋体" w:hAnsi="宋体" w:eastAsia="宋体" w:cs="宋体"/>
          <w:b w:val="0"/>
          <w:i w:val="0"/>
          <w:caps w:val="0"/>
          <w:color w:val="303030"/>
          <w:spacing w:val="0"/>
          <w:sz w:val="21"/>
          <w:szCs w:val="21"/>
          <w:u w:val="none"/>
          <w:bdr w:val="none" w:color="auto" w:sz="0" w:space="0"/>
          <w:shd w:val="clear" w:fill="FFFFFF"/>
        </w:rPr>
        <w:t>分子进入核糖体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w:t>
      </w:r>
      <w:r>
        <w:rPr>
          <w:rStyle w:val="4"/>
          <w:rFonts w:hint="eastAsia" w:ascii="宋体" w:hAnsi="宋体" w:eastAsia="宋体" w:cs="宋体"/>
          <w:b w:val="0"/>
          <w:i w:val="0"/>
          <w:caps w:val="0"/>
          <w:color w:val="303030"/>
          <w:spacing w:val="0"/>
          <w:sz w:val="21"/>
          <w:szCs w:val="21"/>
          <w:u w:val="none"/>
          <w:bdr w:val="none" w:color="auto" w:sz="0" w:space="0"/>
          <w:shd w:val="clear" w:fill="FFFFFF"/>
        </w:rPr>
        <w:t>位而抑制细菌蛋白质合成。这阻止了肽链因合并氨基酸残基而延长。替加环素含有一个甘氨酰氨基，取代于米诺环素的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w:t>
      </w:r>
      <w:r>
        <w:rPr>
          <w:rStyle w:val="4"/>
          <w:rFonts w:hint="eastAsia" w:ascii="宋体" w:hAnsi="宋体" w:eastAsia="宋体" w:cs="宋体"/>
          <w:b w:val="0"/>
          <w:i w:val="0"/>
          <w:caps w:val="0"/>
          <w:color w:val="303030"/>
          <w:spacing w:val="0"/>
          <w:sz w:val="21"/>
          <w:szCs w:val="21"/>
          <w:u w:val="none"/>
          <w:bdr w:val="none" w:color="auto" w:sz="0" w:space="0"/>
          <w:shd w:val="clear" w:fill="FFFFFF"/>
        </w:rPr>
        <w:t>位。此取代形式未见于任何天然或半合成四环素类化合物，从而赋予替加环素独特的微生物学特性。替加环素不受四环素类两大耐药机制（核糖体保护和外排机制）的影响。相应地，体外和体内试验证实替加环素具有广谱抗菌活性。尚未发现替加环素与其他抗生素存在交叉耐药。替加环素不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β</w:t>
      </w:r>
      <w:r>
        <w:rPr>
          <w:rStyle w:val="4"/>
          <w:rFonts w:hint="eastAsia" w:ascii="宋体" w:hAnsi="宋体" w:eastAsia="宋体" w:cs="宋体"/>
          <w:b w:val="0"/>
          <w:i w:val="0"/>
          <w:caps w:val="0"/>
          <w:color w:val="303030"/>
          <w:spacing w:val="0"/>
          <w:sz w:val="21"/>
          <w:szCs w:val="21"/>
          <w:u w:val="none"/>
          <w:bdr w:val="none" w:color="auto" w:sz="0" w:space="0"/>
          <w:shd w:val="clear" w:fill="FFFFFF"/>
        </w:rPr>
        <w:t>内酰胺酶（包括超广谱</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β</w:t>
      </w:r>
      <w:r>
        <w:rPr>
          <w:rStyle w:val="4"/>
          <w:rFonts w:hint="eastAsia" w:ascii="宋体" w:hAnsi="宋体" w:eastAsia="宋体" w:cs="宋体"/>
          <w:b w:val="0"/>
          <w:i w:val="0"/>
          <w:caps w:val="0"/>
          <w:color w:val="303030"/>
          <w:spacing w:val="0"/>
          <w:sz w:val="21"/>
          <w:szCs w:val="21"/>
          <w:u w:val="none"/>
          <w:bdr w:val="none" w:color="auto" w:sz="0" w:space="0"/>
          <w:shd w:val="clear" w:fill="FFFFFF"/>
        </w:rPr>
        <w:t>内酰胺酶）、靶位修饰，大环内酯类外排泵或酶靶位改变（如旋转酶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拓扑异构酶）等耐药机制的影响。体外研究未证实替加环素与其他常用抗菌药物存在拮抗作用。总体上说，替加环素为抑菌剂。</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无论体外试验或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适应症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所描述的临床感染研究均显示替加环素对下列细菌的大多数菌株具有抗菌活性：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需氧及兼性需氧革兰阳性菌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粪肠球菌（仅限万古霉素敏感菌株）</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金黄色葡萄球菌（甲氧西林敏感及耐药菌株）</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无乳链球菌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咽峡炎链球菌族（包括咽峡炎链球菌、中间链球菌和星座链球菌）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化脓性链球菌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需氧及兼性需氧革兰阴性菌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弗劳地枸橼酸杆菌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阴沟肠杆菌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大肠埃希菌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产酸克雷伯菌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肺炎克雷伯菌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厌氧菌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脆弱拟杆菌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多形拟杆菌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单形拟杆菌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普通拟杆菌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产气荚膜梭菌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微小消化链球菌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体外研究资料证实替加环素对下列细菌具有抗菌活性，但其临床意义尚不清楚。这些细菌中至少</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90%</w:t>
      </w:r>
      <w:r>
        <w:rPr>
          <w:rStyle w:val="4"/>
          <w:rFonts w:hint="eastAsia" w:ascii="宋体" w:hAnsi="宋体" w:eastAsia="宋体" w:cs="宋体"/>
          <w:b w:val="0"/>
          <w:i w:val="0"/>
          <w:caps w:val="0"/>
          <w:color w:val="303030"/>
          <w:spacing w:val="0"/>
          <w:sz w:val="21"/>
          <w:szCs w:val="21"/>
          <w:u w:val="none"/>
          <w:bdr w:val="none" w:color="auto" w:sz="0" w:space="0"/>
          <w:shd w:val="clear" w:fill="FFFFFF"/>
        </w:rPr>
        <w:t>菌株的体外最低抑菌浓度（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）低于或等于替加环素的敏感临界浓度。然而替加环素治疗这些细菌所致临床感染的安全性和有效性尚未被足够的对照良好的临床试验所证实。</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需氧和兼性需氧革兰阳性菌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鸟肠球菌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酪黄肠球菌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粪肠球菌（万古霉素耐药菌株）</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屎肠球菌（万古霉素敏感和耐药菌株）</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鸡鹑肠球菌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产单核细胞李斯特菌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表皮葡萄球菌（甲氧西林敏感及耐药菌株）</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溶血葡萄球菌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需氧和兼性需氧革兰阴性菌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鲍曼不动杆菌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嗜水气单胞菌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克氏柠檬酸杆菌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产气肠杆菌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多杀巴斯德菌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粘质沙雷菌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嗜麦芽窄食单胞菌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厌氧菌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吉氏拟杆菌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卵形拟杆菌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消化链球菌属</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紫单胞菌属</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普雷沃菌属</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其他细菌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脓肿分枝杆菌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龟分枝杆菌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05"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偶发分枝杆菌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药敏试验方法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可能时，临床微生物学实验室应该为临床医生提供关于医院获得性及社区获得性病原菌的药敏概况的定期报告，此报告应当是当地医院及执业地区所用抗菌药物体外药敏试验结果的总结。这些报告有助于临床医生选择最有效的抗菌药物。</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稀释法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抗菌药物最低抑菌浓度（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）的测定采用定量法。这些</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可用于估计细菌对于抗菌药物的敏感性。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应采用基于稀释法（肉汤稀释法、琼脂稀释法或微量稀释法）的标准化操作或等量采用标准化接种物及替加环素浓度来确定。对于使用肉汤稀释法监测需氧菌，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 MIC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须在新鲜配制（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12</w:t>
      </w:r>
      <w:r>
        <w:rPr>
          <w:rStyle w:val="4"/>
          <w:rFonts w:hint="eastAsia" w:ascii="宋体" w:hAnsi="宋体" w:eastAsia="宋体" w:cs="宋体"/>
          <w:b w:val="0"/>
          <w:i w:val="0"/>
          <w:caps w:val="0"/>
          <w:color w:val="303030"/>
          <w:spacing w:val="0"/>
          <w:sz w:val="21"/>
          <w:szCs w:val="21"/>
          <w:u w:val="none"/>
          <w:bdr w:val="none" w:color="auto" w:sz="0" w:space="0"/>
          <w:shd w:val="clear" w:fill="FFFFFF"/>
        </w:rPr>
        <w:t>小时内）的测试介质中进行。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S</w:t>
      </w:r>
      <w:r>
        <w:rPr>
          <w:rStyle w:val="4"/>
          <w:rFonts w:hint="eastAsia" w:ascii="宋体" w:hAnsi="宋体" w:eastAsia="宋体" w:cs="宋体"/>
          <w:b w:val="0"/>
          <w:i w:val="0"/>
          <w:caps w:val="0"/>
          <w:color w:val="303030"/>
          <w:spacing w:val="0"/>
          <w:sz w:val="21"/>
          <w:szCs w:val="21"/>
          <w:u w:val="none"/>
          <w:bdr w:val="none" w:color="auto" w:sz="0" w:space="0"/>
          <w:shd w:val="clear" w:fill="FFFFFF"/>
        </w:rPr>
        <w:t>值应该根据表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所提供的标准进行判读。</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扩散法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需要测量抑菌圈直径的定量法也可用于重复估计细菌对抗菌药物的敏感性。其标准操作需要采用标准化接种物浓度。此操作使用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15μg</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替加环素浸渍纸片以检测微生物对替加环素的敏感性。结果判读包括纸片扩散法所测直径与替加环素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eastAsia" w:ascii="宋体" w:hAnsi="宋体" w:eastAsia="宋体" w:cs="宋体"/>
          <w:b w:val="0"/>
          <w:i w:val="0"/>
          <w:caps w:val="0"/>
          <w:color w:val="303030"/>
          <w:spacing w:val="0"/>
          <w:sz w:val="21"/>
          <w:szCs w:val="21"/>
          <w:u w:val="none"/>
          <w:bdr w:val="none" w:color="auto" w:sz="0" w:space="0"/>
          <w:shd w:val="clear" w:fill="FFFFFF"/>
        </w:rPr>
        <w:t>结果之间的相互关系。实验室提供的关于使用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15μg</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替加环素纸片进行的标准单纸片敏感试验结果应该根据表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进行判读。</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厌氧技术</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由于肉汤稀释法的质控参数尚未确立，替加环素厌氧药敏试验应该采用琼脂稀释法进行。</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替加环素药敏试验结果判读标准</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tbl>
      <w:tblPr>
        <w:tblW w:w="8920" w:type="dxa"/>
        <w:jc w:val="center"/>
        <w:tblInd w:w="-199" w:type="dxa"/>
        <w:shd w:val="clear"/>
        <w:tblLayout w:type="fixed"/>
        <w:tblCellMar>
          <w:top w:w="0" w:type="dxa"/>
          <w:left w:w="0" w:type="dxa"/>
          <w:bottom w:w="0" w:type="dxa"/>
          <w:right w:w="0" w:type="dxa"/>
        </w:tblCellMar>
      </w:tblPr>
      <w:tblGrid>
        <w:gridCol w:w="4072"/>
        <w:gridCol w:w="771"/>
        <w:gridCol w:w="731"/>
        <w:gridCol w:w="861"/>
        <w:gridCol w:w="932"/>
        <w:gridCol w:w="760"/>
        <w:gridCol w:w="793"/>
      </w:tblGrid>
      <w:tr>
        <w:tblPrEx>
          <w:shd w:val="clear"/>
          <w:tblLayout w:type="fixed"/>
        </w:tblPrEx>
        <w:trPr>
          <w:jc w:val="center"/>
        </w:trPr>
        <w:tc>
          <w:tcPr>
            <w:tcW w:w="4072" w:type="dxa"/>
            <w:vMerge w:val="restart"/>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 </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病原菌</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c>
          <w:tcPr>
            <w:tcW w:w="2363" w:type="dxa"/>
            <w:gridSpan w:val="3"/>
            <w:tcBorders>
              <w:top w:val="single" w:color="auto" w:sz="8" w:space="0"/>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最低抑菌浓度</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(μg/mL)</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2485" w:type="dxa"/>
            <w:gridSpan w:val="3"/>
            <w:tcBorders>
              <w:top w:val="single" w:color="auto" w:sz="8" w:space="0"/>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纸片扩散法</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Style w:val="4"/>
                <w:rFonts w:hint="eastAsia" w:ascii="宋体" w:hAnsi="宋体" w:eastAsia="宋体" w:cs="宋体"/>
                <w:color w:val="303030"/>
                <w:u w:val="none"/>
                <w:bdr w:val="none" w:color="auto" w:sz="0" w:space="0"/>
              </w:rPr>
              <w:t>抑菌圈直径</w:t>
            </w:r>
            <w:r>
              <w:rPr>
                <w:rStyle w:val="4"/>
                <w:rFonts w:hint="default" w:ascii="Times New Roman" w:hAnsi="Times New Roman" w:cs="Times New Roman"/>
                <w:color w:val="303030"/>
                <w:u w:val="none"/>
                <w:bdr w:val="none" w:color="auto" w:sz="0" w:space="0"/>
                <w:lang w:val="en-US"/>
              </w:rPr>
              <w:t>mm)</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r>
      <w:tr>
        <w:tblPrEx>
          <w:shd w:val="clear"/>
          <w:tblLayout w:type="fixed"/>
          <w:tblCellMar>
            <w:top w:w="0" w:type="dxa"/>
            <w:left w:w="0" w:type="dxa"/>
            <w:bottom w:w="0" w:type="dxa"/>
            <w:right w:w="0" w:type="dxa"/>
          </w:tblCellMar>
        </w:tblPrEx>
        <w:trPr>
          <w:jc w:val="center"/>
        </w:trPr>
        <w:tc>
          <w:tcPr>
            <w:tcW w:w="4072" w:type="dxa"/>
            <w:vMerge w:val="continue"/>
            <w:tcBorders>
              <w:top w:val="single" w:color="auto" w:sz="8" w:space="0"/>
              <w:left w:val="nil"/>
              <w:bottom w:val="single" w:color="auto" w:sz="8" w:space="0"/>
              <w:right w:val="nil"/>
            </w:tcBorders>
            <w:shd w:val="clear"/>
            <w:tcMar>
              <w:left w:w="108" w:type="dxa"/>
              <w:right w:w="108" w:type="dxa"/>
            </w:tcMar>
            <w:vAlign w:val="top"/>
          </w:tcPr>
          <w:p>
            <w:pPr>
              <w:rPr>
                <w:rFonts w:hint="eastAsia" w:ascii="宋体"/>
                <w:sz w:val="24"/>
                <w:szCs w:val="24"/>
              </w:rPr>
            </w:pPr>
          </w:p>
        </w:tc>
        <w:tc>
          <w:tcPr>
            <w:tcW w:w="771"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 S</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731"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I</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861"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R</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932"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S</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760"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I</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793"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R</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r>
      <w:tr>
        <w:tblPrEx>
          <w:shd w:val="clear"/>
          <w:tblLayout w:type="fixed"/>
          <w:tblCellMar>
            <w:top w:w="0" w:type="dxa"/>
            <w:left w:w="0" w:type="dxa"/>
            <w:bottom w:w="0" w:type="dxa"/>
            <w:right w:w="0" w:type="dxa"/>
          </w:tblCellMar>
        </w:tblPrEx>
        <w:trPr>
          <w:jc w:val="center"/>
        </w:trPr>
        <w:tc>
          <w:tcPr>
            <w:tcW w:w="4072"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金黄色葡萄球菌（包括甲氧西林耐药菌株）</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肺炎链球菌之外的链球菌属</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粪肠球菌（仅限万古霉素敏感菌株）</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肠杆菌科</w:t>
            </w:r>
            <w:r>
              <w:rPr>
                <w:rStyle w:val="4"/>
                <w:rFonts w:hint="default" w:ascii="Times New Roman" w:hAnsi="Times New Roman" w:cs="Times New Roman"/>
                <w:color w:val="303030"/>
                <w:u w:val="none"/>
                <w:bdr w:val="none" w:color="auto" w:sz="0" w:space="0"/>
                <w:vertAlign w:val="superscript"/>
                <w:lang w:val="en-US"/>
              </w:rPr>
              <w:t>b</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厌氧菌</w:t>
            </w:r>
            <w:r>
              <w:rPr>
                <w:rStyle w:val="4"/>
                <w:rFonts w:hint="default" w:ascii="Times New Roman" w:hAnsi="Times New Roman" w:cs="Times New Roman"/>
                <w:color w:val="303030"/>
                <w:u w:val="none"/>
                <w:bdr w:val="none" w:color="auto" w:sz="0" w:space="0"/>
                <w:vertAlign w:val="superscript"/>
                <w:lang w:val="en-US"/>
              </w:rPr>
              <w:t>c</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c>
          <w:tcPr>
            <w:tcW w:w="771"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≤0.5</w:t>
            </w:r>
            <w:r>
              <w:rPr>
                <w:rStyle w:val="4"/>
                <w:rFonts w:hint="default" w:ascii="Times New Roman" w:hAnsi="Times New Roman" w:cs="Times New Roman"/>
                <w:color w:val="303030"/>
                <w:u w:val="none"/>
                <w:bdr w:val="none" w:color="auto" w:sz="0" w:space="0"/>
                <w:vertAlign w:val="superscript"/>
                <w:lang w:val="en-US"/>
              </w:rPr>
              <w:t>a</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≤0.25</w:t>
            </w:r>
            <w:r>
              <w:rPr>
                <w:rStyle w:val="4"/>
                <w:rFonts w:hint="default" w:ascii="Times New Roman" w:hAnsi="Times New Roman" w:cs="Times New Roman"/>
                <w:color w:val="303030"/>
                <w:u w:val="none"/>
                <w:bdr w:val="none" w:color="auto" w:sz="0" w:space="0"/>
                <w:vertAlign w:val="superscript"/>
                <w:lang w:val="en-US"/>
              </w:rPr>
              <w:t>a</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≤0.25</w:t>
            </w:r>
            <w:r>
              <w:rPr>
                <w:rStyle w:val="4"/>
                <w:rFonts w:hint="default" w:ascii="Times New Roman" w:hAnsi="Times New Roman" w:cs="Times New Roman"/>
                <w:color w:val="303030"/>
                <w:u w:val="none"/>
                <w:bdr w:val="none" w:color="auto" w:sz="0" w:space="0"/>
                <w:vertAlign w:val="superscript"/>
                <w:lang w:val="en-US"/>
              </w:rPr>
              <w:t>a</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≤2</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≤4</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731"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4</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8</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861"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≥8</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≥16</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932"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≥19</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≥19</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≥19</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≥19</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n/a</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760"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15-18</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n/a</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793"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≤14</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n/a</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vertAlign w:val="superscript"/>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vertAlign w:val="superscript"/>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vertAlign w:val="superscript"/>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 </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vertAlign w:val="superscript"/>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a</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近期未分离到耐药菌株，所以预先排除了</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敏感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之外的其他任何结果定义。</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 MIC</w:t>
      </w:r>
      <w:r>
        <w:rPr>
          <w:rStyle w:val="4"/>
          <w:rFonts w:hint="eastAsia" w:ascii="宋体" w:hAnsi="宋体" w:eastAsia="宋体" w:cs="宋体"/>
          <w:b w:val="0"/>
          <w:i w:val="0"/>
          <w:caps w:val="0"/>
          <w:color w:val="303030"/>
          <w:spacing w:val="0"/>
          <w:sz w:val="21"/>
          <w:szCs w:val="21"/>
          <w:u w:val="none"/>
          <w:bdr w:val="none" w:color="auto" w:sz="0" w:space="0"/>
          <w:shd w:val="clear" w:fill="FFFFFF"/>
        </w:rPr>
        <w:t>结果提示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不敏感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的菌株应该提请参考实验室进行进一步检测。</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b</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替加环素对摩根菌属、变形杆菌属和普鲁威登菌属的体外抗菌活性降低。</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琼脂稀释法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报告为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敏感</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则提示，如果抗菌化合物达到通常可以达到的浓度，那么病原菌很可能被抑制。报告为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中间</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则提示结果可疑，如果微生物对替代药物、临床可得药物不够敏感，那么应该重复检测。此分类意味着在药物生理性浓集的身体部位或在可以高剂量使用药物的情况下，此类药物具有临床适用性。此分类也提供了一个缓冲地带，以免因细小的未能控制的技术因素导致判读时出现大的偏差。报告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耐药</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则提示，即使抗菌化合物达到通常可以达到的浓度也不足以抑制病原菌，此时应该选用其他治疗药物。</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质量控制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与其他药敏试验技术相似，为了控制实验室标准化操作的技术层次，需要采用实验室对照菌株。标准替加环素粉末应能提供表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所示的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MIC</w:t>
      </w:r>
      <w:r>
        <w:rPr>
          <w:rStyle w:val="4"/>
          <w:rFonts w:hint="eastAsia" w:ascii="宋体" w:hAnsi="宋体" w:eastAsia="宋体" w:cs="宋体"/>
          <w:b w:val="0"/>
          <w:i w:val="0"/>
          <w:caps w:val="0"/>
          <w:color w:val="303030"/>
          <w:spacing w:val="0"/>
          <w:sz w:val="21"/>
          <w:szCs w:val="21"/>
          <w:u w:val="none"/>
          <w:bdr w:val="none" w:color="auto" w:sz="0" w:space="0"/>
          <w:shd w:val="clear" w:fill="FFFFFF"/>
        </w:rPr>
        <w:t>值。采用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15μg</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替加环素纸片的扩散技术应该达到表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所示的标准。</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5. </w:t>
      </w:r>
      <w:r>
        <w:rPr>
          <w:rStyle w:val="4"/>
          <w:rFonts w:hint="eastAsia" w:ascii="宋体" w:hAnsi="宋体" w:eastAsia="宋体" w:cs="宋体"/>
          <w:b w:val="0"/>
          <w:i w:val="0"/>
          <w:caps w:val="0"/>
          <w:color w:val="303030"/>
          <w:spacing w:val="0"/>
          <w:sz w:val="21"/>
          <w:szCs w:val="21"/>
          <w:u w:val="none"/>
          <w:bdr w:val="none" w:color="auto" w:sz="0" w:space="0"/>
          <w:shd w:val="clear" w:fill="FFFFFF"/>
        </w:rPr>
        <w:t>药敏试验所能接受的质量控制范围</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tbl>
      <w:tblPr>
        <w:tblW w:w="8520"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296"/>
        <w:gridCol w:w="2588"/>
        <w:gridCol w:w="26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jc w:val="center"/>
        </w:trPr>
        <w:tc>
          <w:tcPr>
            <w:tcW w:w="3296" w:type="dxa"/>
            <w:tcBorders>
              <w:top w:val="single" w:color="000000" w:sz="8" w:space="0"/>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质控菌株</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c>
          <w:tcPr>
            <w:tcW w:w="2588" w:type="dxa"/>
            <w:tcBorders>
              <w:top w:val="single" w:color="000000" w:sz="8" w:space="0"/>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最低抑菌浓度</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 (μg/mL)</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c>
          <w:tcPr>
            <w:tcW w:w="2636" w:type="dxa"/>
            <w:tcBorders>
              <w:top w:val="single" w:color="000000" w:sz="8" w:space="0"/>
              <w:left w:val="nil"/>
              <w:bottom w:val="single" w:color="000000"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纸片扩散法</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w:t>
            </w:r>
            <w:r>
              <w:rPr>
                <w:rStyle w:val="4"/>
                <w:rFonts w:hint="eastAsia" w:ascii="宋体" w:hAnsi="宋体" w:eastAsia="宋体" w:cs="宋体"/>
                <w:color w:val="303030"/>
                <w:u w:val="none"/>
                <w:bdr w:val="none" w:color="auto" w:sz="0" w:space="0"/>
              </w:rPr>
              <w:t>抑菌圈直径，</w:t>
            </w:r>
            <w:r>
              <w:rPr>
                <w:rStyle w:val="4"/>
                <w:rFonts w:hint="default" w:ascii="Times New Roman" w:hAnsi="Times New Roman" w:cs="Times New Roman"/>
                <w:color w:val="303030"/>
                <w:u w:val="none"/>
                <w:bdr w:val="none" w:color="auto" w:sz="0" w:space="0"/>
                <w:lang w:val="en-US"/>
              </w:rPr>
              <w:t>mm)</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96" w:type="dxa"/>
            <w:tcBorders>
              <w:top w:val="nil"/>
              <w:left w:val="nil"/>
              <w:bottom w:val="single" w:color="000000"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金黄色葡萄球菌</w:t>
            </w:r>
            <w:r>
              <w:rPr>
                <w:rStyle w:val="4"/>
                <w:rFonts w:hint="default" w:ascii="Times New Roman" w:hAnsi="Times New Roman" w:cs="Times New Roman"/>
                <w:i/>
                <w:color w:val="303030"/>
                <w:u w:val="none"/>
                <w:bdr w:val="none" w:color="auto" w:sz="0" w:space="0"/>
              </w:rPr>
              <w:t> </w:t>
            </w:r>
            <w:r>
              <w:rPr>
                <w:rStyle w:val="4"/>
                <w:rFonts w:hint="default" w:ascii="Times New Roman" w:hAnsi="Times New Roman" w:cs="Times New Roman"/>
                <w:color w:val="303030"/>
                <w:u w:val="none"/>
                <w:bdr w:val="none" w:color="auto" w:sz="0" w:space="0"/>
                <w:lang w:val="en-US"/>
              </w:rPr>
              <w:t>ATCC 25923</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金黄色葡萄球菌</w:t>
            </w:r>
            <w:r>
              <w:rPr>
                <w:rStyle w:val="4"/>
                <w:rFonts w:hint="default" w:ascii="Times New Roman" w:hAnsi="Times New Roman" w:cs="Times New Roman"/>
                <w:i/>
                <w:color w:val="303030"/>
                <w:u w:val="none"/>
                <w:bdr w:val="none" w:color="auto" w:sz="0" w:space="0"/>
              </w:rPr>
              <w:t> </w:t>
            </w:r>
            <w:r>
              <w:rPr>
                <w:rStyle w:val="4"/>
                <w:rFonts w:hint="default" w:ascii="Times New Roman" w:hAnsi="Times New Roman" w:cs="Times New Roman"/>
                <w:color w:val="303030"/>
                <w:u w:val="none"/>
                <w:bdr w:val="none" w:color="auto" w:sz="0" w:space="0"/>
                <w:lang w:val="en-US"/>
              </w:rPr>
              <w:t>ATCC 29213</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大肠埃希菌</w:t>
            </w:r>
            <w:r>
              <w:rPr>
                <w:rStyle w:val="4"/>
                <w:rFonts w:hint="default" w:ascii="Times New Roman" w:hAnsi="Times New Roman" w:cs="Times New Roman"/>
                <w:i/>
                <w:color w:val="303030"/>
                <w:u w:val="none"/>
                <w:bdr w:val="none" w:color="auto" w:sz="0" w:space="0"/>
              </w:rPr>
              <w:t> </w:t>
            </w:r>
            <w:r>
              <w:rPr>
                <w:rStyle w:val="4"/>
                <w:rFonts w:hint="default" w:ascii="Times New Roman" w:hAnsi="Times New Roman" w:cs="Times New Roman"/>
                <w:color w:val="303030"/>
                <w:u w:val="none"/>
                <w:bdr w:val="none" w:color="auto" w:sz="0" w:space="0"/>
                <w:lang w:val="en-US"/>
              </w:rPr>
              <w:t>ATCC 25922</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粪肠球菌</w:t>
            </w:r>
            <w:r>
              <w:rPr>
                <w:rStyle w:val="4"/>
                <w:rFonts w:hint="default" w:ascii="Times New Roman" w:hAnsi="Times New Roman" w:cs="Times New Roman"/>
                <w:i/>
                <w:color w:val="303030"/>
                <w:u w:val="none"/>
                <w:bdr w:val="none" w:color="auto" w:sz="0" w:space="0"/>
              </w:rPr>
              <w:t> </w:t>
            </w:r>
            <w:r>
              <w:rPr>
                <w:rStyle w:val="4"/>
                <w:rFonts w:hint="default" w:ascii="Times New Roman" w:hAnsi="Times New Roman" w:cs="Times New Roman"/>
                <w:color w:val="303030"/>
                <w:u w:val="none"/>
                <w:bdr w:val="none" w:color="auto" w:sz="0" w:space="0"/>
                <w:lang w:val="en-US"/>
              </w:rPr>
              <w:t>ATCC 29212</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肺炎链球菌</w:t>
            </w:r>
            <w:r>
              <w:rPr>
                <w:rStyle w:val="4"/>
                <w:rFonts w:hint="default" w:ascii="Times New Roman" w:hAnsi="Times New Roman" w:cs="Times New Roman"/>
                <w:i/>
                <w:color w:val="303030"/>
                <w:u w:val="none"/>
                <w:bdr w:val="none" w:color="auto" w:sz="0" w:space="0"/>
              </w:rPr>
              <w:t> </w:t>
            </w:r>
            <w:r>
              <w:rPr>
                <w:rStyle w:val="4"/>
                <w:rFonts w:hint="default" w:ascii="Times New Roman" w:hAnsi="Times New Roman" w:cs="Times New Roman"/>
                <w:color w:val="303030"/>
                <w:u w:val="none"/>
                <w:bdr w:val="none" w:color="auto" w:sz="0" w:space="0"/>
                <w:lang w:val="en-US"/>
              </w:rPr>
              <w:t>ATCC 49619</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脆弱拟杆菌</w:t>
            </w:r>
            <w:r>
              <w:rPr>
                <w:rStyle w:val="4"/>
                <w:rFonts w:hint="default" w:ascii="Times New Roman" w:hAnsi="Times New Roman" w:cs="Times New Roman"/>
                <w:color w:val="303030"/>
                <w:sz w:val="18"/>
                <w:szCs w:val="18"/>
                <w:u w:val="none"/>
                <w:bdr w:val="none" w:color="auto" w:sz="0" w:space="0"/>
                <w:vertAlign w:val="superscript"/>
                <w:lang w:val="en-US"/>
              </w:rPr>
              <w:t>a</w:t>
            </w:r>
            <w:r>
              <w:rPr>
                <w:rStyle w:val="4"/>
                <w:rFonts w:hint="default" w:ascii="Times New Roman" w:hAnsi="Times New Roman" w:cs="Times New Roman"/>
                <w:color w:val="303030"/>
                <w:u w:val="none"/>
                <w:bdr w:val="none" w:color="auto" w:sz="0" w:space="0"/>
                <w:lang w:val="en-US"/>
              </w:rPr>
              <w:t>ATCC 25285</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多形拟杆菌</w:t>
            </w:r>
            <w:r>
              <w:rPr>
                <w:rStyle w:val="4"/>
                <w:rFonts w:hint="default" w:ascii="Times New Roman" w:hAnsi="Times New Roman" w:cs="Times New Roman"/>
                <w:color w:val="303030"/>
                <w:sz w:val="18"/>
                <w:szCs w:val="18"/>
                <w:u w:val="none"/>
                <w:bdr w:val="none" w:color="auto" w:sz="0" w:space="0"/>
                <w:vertAlign w:val="superscript"/>
                <w:lang w:val="en-US"/>
              </w:rPr>
              <w:t>a</w:t>
            </w:r>
            <w:r>
              <w:rPr>
                <w:rStyle w:val="4"/>
                <w:rFonts w:hint="default" w:ascii="Times New Roman" w:hAnsi="Times New Roman" w:cs="Times New Roman"/>
                <w:i/>
                <w:color w:val="303030"/>
                <w:u w:val="none"/>
                <w:bdr w:val="none" w:color="auto" w:sz="0" w:space="0"/>
                <w:vertAlign w:val="superscript"/>
                <w:lang w:val="en-US"/>
              </w:rPr>
              <w:t> </w:t>
            </w:r>
            <w:r>
              <w:rPr>
                <w:rStyle w:val="4"/>
                <w:rFonts w:hint="default" w:ascii="Times New Roman" w:hAnsi="Times New Roman" w:cs="Times New Roman"/>
                <w:color w:val="303030"/>
                <w:u w:val="none"/>
                <w:bdr w:val="none" w:color="auto" w:sz="0" w:space="0"/>
                <w:lang w:val="en-US"/>
              </w:rPr>
              <w:t>ATCC 29741</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迟缓真杆菌</w:t>
            </w:r>
            <w:r>
              <w:rPr>
                <w:rStyle w:val="4"/>
                <w:rFonts w:hint="default" w:ascii="Times New Roman" w:hAnsi="Times New Roman" w:cs="Times New Roman"/>
                <w:color w:val="303030"/>
                <w:sz w:val="18"/>
                <w:szCs w:val="18"/>
                <w:u w:val="none"/>
                <w:bdr w:val="none" w:color="auto" w:sz="0" w:space="0"/>
                <w:vertAlign w:val="superscript"/>
                <w:lang w:val="en-US"/>
              </w:rPr>
              <w:t>a</w:t>
            </w:r>
            <w:r>
              <w:rPr>
                <w:rStyle w:val="4"/>
                <w:rFonts w:hint="default" w:ascii="Times New Roman" w:hAnsi="Times New Roman" w:cs="Times New Roman"/>
                <w:i/>
                <w:color w:val="303030"/>
                <w:u w:val="none"/>
                <w:bdr w:val="none" w:color="auto" w:sz="0" w:space="0"/>
                <w:lang w:val="en-US"/>
              </w:rPr>
              <w:t> </w:t>
            </w:r>
            <w:r>
              <w:rPr>
                <w:rStyle w:val="4"/>
                <w:rFonts w:hint="default" w:ascii="Times New Roman" w:hAnsi="Times New Roman" w:cs="Times New Roman"/>
                <w:color w:val="303030"/>
                <w:u w:val="none"/>
                <w:bdr w:val="none" w:color="auto" w:sz="0" w:space="0"/>
                <w:lang w:val="en-US"/>
              </w:rPr>
              <w:t>ATCC 43055</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tc>
        <w:tc>
          <w:tcPr>
            <w:tcW w:w="2588" w:type="dxa"/>
            <w:tcBorders>
              <w:top w:val="nil"/>
              <w:left w:val="nil"/>
              <w:bottom w:val="single" w:color="000000"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不适用</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0.03-0.25</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0.03-0.25</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0.03-0.12</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0.016-0.12</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0.12-1</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0.5-2</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0.06-0.5</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c>
          <w:tcPr>
            <w:tcW w:w="2636" w:type="dxa"/>
            <w:tcBorders>
              <w:top w:val="nil"/>
              <w:left w:val="nil"/>
              <w:bottom w:val="single" w:color="000000"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20-25</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不适用</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20-27</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不适用</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23-29</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不适用</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不适用</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asciiTheme="minorHAnsi" w:hAnsiTheme="minorHAnsi" w:eastAsiaTheme="minorEastAsia" w:cstheme="minorBidi"/>
                <w:color w:val="303030"/>
                <w:kern w:val="0"/>
                <w:sz w:val="24"/>
                <w:szCs w:val="24"/>
                <w:u w:val="none"/>
                <w:bdr w:val="none" w:color="auto" w:sz="0" w:space="0"/>
                <w:lang w:val="en-US" w:eastAsia="zh-CN" w:bidi="ar"/>
              </w:rPr>
              <w:fldChar w:fldCharType="begin"/>
            </w:r>
            <w:r>
              <w:rPr>
                <w:rFonts w:asciiTheme="minorHAnsi" w:hAnsiTheme="minorHAnsi" w:eastAsiaTheme="minorEastAsia" w:cstheme="minorBidi"/>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asciiTheme="minorHAnsi" w:hAnsiTheme="minorHAnsi" w:eastAsiaTheme="minorEastAsia" w:cstheme="minorBidi"/>
                <w:color w:val="303030"/>
                <w:kern w:val="0"/>
                <w:sz w:val="24"/>
                <w:szCs w:val="24"/>
                <w:u w:val="none"/>
                <w:bdr w:val="none" w:color="auto" w:sz="0" w:space="0"/>
                <w:lang w:val="en-US" w:eastAsia="zh-CN" w:bidi="ar"/>
              </w:rPr>
              <w:fldChar w:fldCharType="separate"/>
            </w:r>
            <w:r>
              <w:rPr>
                <w:rStyle w:val="4"/>
                <w:rFonts w:hint="eastAsia" w:ascii="宋体" w:hAnsi="宋体" w:eastAsia="宋体" w:cs="宋体"/>
                <w:color w:val="303030"/>
                <w:u w:val="none"/>
                <w:bdr w:val="none" w:color="auto" w:sz="0" w:space="0"/>
              </w:rPr>
              <w:t>不适用</w:t>
            </w:r>
            <w:r>
              <w:rPr>
                <w:rFonts w:asciiTheme="minorHAnsi" w:hAnsiTheme="minorHAnsi" w:eastAsiaTheme="minorEastAsia" w:cstheme="minorBidi"/>
                <w:color w:val="30303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begin"/>
            </w:r>
            <w:r>
              <w:rPr>
                <w:rFonts w:hint="default" w:ascii="Times New Roman" w:hAnsi="Times New Roman" w:cs="Times New Roman" w:eastAsiaTheme="minorEastAsia"/>
                <w:color w:val="30303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separate"/>
            </w:r>
            <w:r>
              <w:rPr>
                <w:rStyle w:val="4"/>
                <w:rFonts w:hint="default" w:ascii="Times New Roman" w:hAnsi="Times New Roman" w:cs="Times New Roman"/>
                <w:color w:val="303030"/>
                <w:u w:val="none"/>
                <w:bdr w:val="none" w:color="auto" w:sz="0" w:space="0"/>
                <w:lang w:val="en-US"/>
              </w:rPr>
              <w:t> </w:t>
            </w:r>
            <w:r>
              <w:rPr>
                <w:rFonts w:hint="default" w:ascii="Times New Roman" w:hAnsi="Times New Roman" w:cs="Times New Roman" w:eastAsiaTheme="minorEastAsia"/>
                <w:color w:val="303030"/>
                <w:kern w:val="0"/>
                <w:sz w:val="24"/>
                <w:szCs w:val="24"/>
                <w:u w:val="none"/>
                <w:bdr w:val="none" w:color="auto" w:sz="0" w:space="0"/>
                <w:lang w:val="en-US" w:eastAsia="zh-CN" w:bidi="ar"/>
              </w:rPr>
              <w:fldChar w:fldCharType="end"/>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18"/>
          <w:szCs w:val="18"/>
          <w:u w:val="none"/>
          <w:bdr w:val="none" w:color="auto" w:sz="0" w:space="0"/>
          <w:shd w:val="clear" w:fill="FFFFFF"/>
          <w:lang w:val="en-US"/>
        </w:rPr>
        <w:t>ATCC = </w:t>
      </w:r>
      <w:r>
        <w:rPr>
          <w:rStyle w:val="4"/>
          <w:rFonts w:hint="eastAsia" w:ascii="宋体" w:hAnsi="宋体" w:eastAsia="宋体" w:cs="宋体"/>
          <w:b w:val="0"/>
          <w:i w:val="0"/>
          <w:caps w:val="0"/>
          <w:color w:val="303030"/>
          <w:spacing w:val="0"/>
          <w:sz w:val="18"/>
          <w:szCs w:val="18"/>
          <w:u w:val="none"/>
          <w:bdr w:val="none" w:color="auto" w:sz="0" w:space="0"/>
          <w:shd w:val="clear" w:fill="FFFFFF"/>
        </w:rPr>
        <w:t>美国标准菌库</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18"/>
          <w:szCs w:val="18"/>
          <w:u w:val="none"/>
          <w:bdr w:val="none" w:color="auto" w:sz="0" w:space="0"/>
          <w:shd w:val="clear" w:fill="FFFFFF"/>
          <w:vertAlign w:val="superscript"/>
          <w:lang w:val="en-US"/>
        </w:rPr>
        <w:t>a</w:t>
      </w:r>
      <w:r>
        <w:rPr>
          <w:rStyle w:val="4"/>
          <w:rFonts w:hint="default" w:ascii="Times New Roman" w:hAnsi="Times New Roman" w:eastAsia="宋体" w:cs="Times New Roman"/>
          <w:b w:val="0"/>
          <w:i w:val="0"/>
          <w:caps w:val="0"/>
          <w:color w:val="303030"/>
          <w:spacing w:val="0"/>
          <w:sz w:val="18"/>
          <w:szCs w:val="18"/>
          <w:u w:val="none"/>
          <w:bdr w:val="none" w:color="auto" w:sz="0" w:space="0"/>
          <w:shd w:val="clear" w:fill="FFFFFF"/>
          <w:lang w:val="en-US"/>
        </w:rPr>
        <w:t> </w:t>
      </w:r>
      <w:r>
        <w:rPr>
          <w:rStyle w:val="4"/>
          <w:rFonts w:hint="eastAsia" w:ascii="宋体" w:hAnsi="宋体" w:eastAsia="宋体" w:cs="宋体"/>
          <w:b w:val="0"/>
          <w:i w:val="0"/>
          <w:caps w:val="0"/>
          <w:color w:val="303030"/>
          <w:spacing w:val="0"/>
          <w:sz w:val="18"/>
          <w:szCs w:val="18"/>
          <w:u w:val="none"/>
          <w:bdr w:val="none" w:color="auto" w:sz="0" w:space="0"/>
          <w:shd w:val="clear" w:fill="FFFFFF"/>
        </w:rPr>
        <w:t>琼脂稀释法</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毒理研究：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重复给药毒性：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周研究中，以</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eastAsia" w:ascii="宋体" w:hAnsi="宋体" w:eastAsia="宋体" w:cs="宋体"/>
          <w:b w:val="0"/>
          <w:i w:val="0"/>
          <w:caps w:val="0"/>
          <w:color w:val="303030"/>
          <w:spacing w:val="0"/>
          <w:sz w:val="21"/>
          <w:szCs w:val="21"/>
          <w:u w:val="none"/>
          <w:bdr w:val="none" w:color="auto" w:sz="0" w:space="0"/>
          <w:shd w:val="clear" w:fill="FFFFFF"/>
        </w:rPr>
        <w:t>计算，分别给予大鼠和狗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8</w:t>
      </w:r>
      <w:r>
        <w:rPr>
          <w:rStyle w:val="4"/>
          <w:rFonts w:hint="eastAsia" w:ascii="宋体" w:hAnsi="宋体" w:eastAsia="宋体" w:cs="宋体"/>
          <w:b w:val="0"/>
          <w:i w:val="0"/>
          <w:caps w:val="0"/>
          <w:color w:val="303030"/>
          <w:spacing w:val="0"/>
          <w:sz w:val="21"/>
          <w:szCs w:val="21"/>
          <w:u w:val="none"/>
          <w:bdr w:val="none" w:color="auto" w:sz="0" w:space="0"/>
          <w:shd w:val="clear" w:fill="FFFFFF"/>
        </w:rPr>
        <w:t>倍和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w:t>
      </w:r>
      <w:r>
        <w:rPr>
          <w:rStyle w:val="4"/>
          <w:rFonts w:hint="eastAsia" w:ascii="宋体" w:hAnsi="宋体" w:eastAsia="宋体" w:cs="宋体"/>
          <w:b w:val="0"/>
          <w:i w:val="0"/>
          <w:caps w:val="0"/>
          <w:color w:val="303030"/>
          <w:spacing w:val="0"/>
          <w:sz w:val="21"/>
          <w:szCs w:val="21"/>
          <w:u w:val="none"/>
          <w:bdr w:val="none" w:color="auto" w:sz="0" w:space="0"/>
          <w:shd w:val="clear" w:fill="FFFFFF"/>
        </w:rPr>
        <w:t>倍于人每日剂量的替加环素暴露量时，可出现与骨髓抑制相关的红细胞、网状细胞、白细胞、血小板减少。在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w:t>
      </w:r>
      <w:r>
        <w:rPr>
          <w:rStyle w:val="4"/>
          <w:rFonts w:hint="eastAsia" w:ascii="宋体" w:hAnsi="宋体" w:eastAsia="宋体" w:cs="宋体"/>
          <w:b w:val="0"/>
          <w:i w:val="0"/>
          <w:caps w:val="0"/>
          <w:color w:val="303030"/>
          <w:spacing w:val="0"/>
          <w:sz w:val="21"/>
          <w:szCs w:val="21"/>
          <w:u w:val="none"/>
          <w:bdr w:val="none" w:color="auto" w:sz="0" w:space="0"/>
          <w:shd w:val="clear" w:fill="FFFFFF"/>
        </w:rPr>
        <w:t>周的给药之后，这些改变呈可逆性。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给予大鼠替加环素之后未观察到光敏感性证据。</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遗传毒性：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在一组测试（包括中国仓鼠卵巢（</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CHO</w:t>
      </w:r>
      <w:r>
        <w:rPr>
          <w:rStyle w:val="4"/>
          <w:rFonts w:hint="eastAsia" w:ascii="宋体" w:hAnsi="宋体" w:eastAsia="宋体" w:cs="宋体"/>
          <w:b w:val="0"/>
          <w:i w:val="0"/>
          <w:caps w:val="0"/>
          <w:color w:val="303030"/>
          <w:spacing w:val="0"/>
          <w:sz w:val="21"/>
          <w:szCs w:val="21"/>
          <w:u w:val="none"/>
          <w:bdr w:val="none" w:color="auto" w:sz="0" w:space="0"/>
          <w:shd w:val="clear" w:fill="FFFFFF"/>
        </w:rPr>
        <w:t>）细胞体外染色体畸变检测、</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rPr>
        <w:t>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CHO</w:t>
      </w:r>
      <w:r>
        <w:rPr>
          <w:rStyle w:val="4"/>
          <w:rFonts w:hint="eastAsia" w:ascii="宋体" w:hAnsi="宋体" w:eastAsia="宋体" w:cs="宋体"/>
          <w:b w:val="0"/>
          <w:i w:val="0"/>
          <w:caps w:val="0"/>
          <w:color w:val="303030"/>
          <w:spacing w:val="0"/>
          <w:sz w:val="21"/>
          <w:szCs w:val="21"/>
          <w:u w:val="none"/>
          <w:bdr w:val="none" w:color="auto" w:sz="0" w:space="0"/>
          <w:shd w:val="clear" w:fill="FFFFFF"/>
        </w:rPr>
        <w:t>细胞（</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HGRPT</w:t>
      </w:r>
      <w:r>
        <w:rPr>
          <w:rStyle w:val="4"/>
          <w:rFonts w:hint="eastAsia" w:ascii="宋体" w:hAnsi="宋体" w:eastAsia="宋体" w:cs="宋体"/>
          <w:b w:val="0"/>
          <w:i w:val="0"/>
          <w:caps w:val="0"/>
          <w:color w:val="303030"/>
          <w:spacing w:val="0"/>
          <w:sz w:val="21"/>
          <w:szCs w:val="21"/>
          <w:u w:val="none"/>
          <w:bdr w:val="none" w:color="auto" w:sz="0" w:space="0"/>
          <w:shd w:val="clear" w:fill="FFFFFF"/>
        </w:rPr>
        <w:t>基因座）体外正向突变检测、小鼠淋巴瘤细胞体外正向突变检测以及体内小鼠微核检测）中，均未发现替加环素具有致突变作用。</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生殖毒性：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按照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eastAsia" w:ascii="宋体" w:hAnsi="宋体" w:eastAsia="宋体" w:cs="宋体"/>
          <w:b w:val="0"/>
          <w:i w:val="0"/>
          <w:caps w:val="0"/>
          <w:color w:val="303030"/>
          <w:spacing w:val="0"/>
          <w:sz w:val="21"/>
          <w:szCs w:val="21"/>
          <w:u w:val="none"/>
          <w:bdr w:val="none" w:color="auto" w:sz="0" w:space="0"/>
          <w:shd w:val="clear" w:fill="FFFFFF"/>
        </w:rPr>
        <w:t>计算，替加环素的暴露剂量即便达到人类每日剂量的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倍也不影响大鼠的交配或生育力，对雌性大鼠的卵巢或动情周期也无药物相关性影响。</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致癌性：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未进行动物终生研究以评价替加环素的致癌性。</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其他：</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在临床前研究中发现大量静脉内给予替加环素与组胺反应有关。</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【药代动力学】</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根据临床药理学研究汇总资料，替加环素单剂量和多剂量静脉给药后的平均药代动力学参数总结见下表。替加环素静脉输注时间大约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30~60</w:t>
      </w:r>
      <w:r>
        <w:rPr>
          <w:rStyle w:val="4"/>
          <w:rFonts w:hint="eastAsia" w:ascii="宋体" w:hAnsi="宋体" w:eastAsia="宋体" w:cs="宋体"/>
          <w:b w:val="0"/>
          <w:i w:val="0"/>
          <w:caps w:val="0"/>
          <w:color w:val="303030"/>
          <w:spacing w:val="0"/>
          <w:sz w:val="21"/>
          <w:szCs w:val="21"/>
          <w:u w:val="none"/>
          <w:bdr w:val="none" w:color="auto" w:sz="0" w:space="0"/>
          <w:shd w:val="clear" w:fill="FFFFFF"/>
        </w:rPr>
        <w:t>分钟。</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default" w:ascii="Times New Roman" w:hAnsi="Times New Roman" w:eastAsia="宋体" w:cs="Times New Roman"/>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替加环素的平均药代动力学参数及其变异度（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CV%</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026"/>
        <w:gridCol w:w="2772"/>
        <w:gridCol w:w="27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026" w:type="dxa"/>
            <w:tcBorders>
              <w:top w:val="single" w:color="000000" w:sz="8" w:space="0"/>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 </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2772" w:type="dxa"/>
            <w:tcBorders>
              <w:top w:val="single" w:color="000000" w:sz="8" w:space="0"/>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单剂量</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100 mg</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(N=224)</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2723" w:type="dxa"/>
            <w:tcBorders>
              <w:top w:val="single" w:color="000000" w:sz="8" w:space="0"/>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eastAsia" w:ascii="宋体" w:hAnsi="宋体" w:eastAsia="宋体" w:cs="宋体"/>
                <w:b w:val="0"/>
                <w:i w:val="0"/>
                <w:caps w:val="0"/>
                <w:color w:val="303030"/>
                <w:spacing w:val="0"/>
                <w:u w:val="none"/>
                <w:bdr w:val="none" w:color="auto" w:sz="0" w:space="0"/>
              </w:rPr>
              <w:t>多剂量</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a</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50 mg q12h</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(N=103)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026"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max</w:t>
            </w:r>
            <w:r>
              <w:rPr>
                <w:rStyle w:val="4"/>
                <w:rFonts w:hint="default" w:ascii="Times New Roman" w:hAnsi="Times New Roman" w:eastAsia="宋体" w:cs="Times New Roman"/>
                <w:b w:val="0"/>
                <w:i w:val="0"/>
                <w:caps w:val="0"/>
                <w:color w:val="303030"/>
                <w:spacing w:val="0"/>
                <w:u w:val="none"/>
                <w:bdr w:val="none" w:color="auto" w:sz="0" w:space="0"/>
                <w:lang w:val="en-US"/>
              </w:rPr>
              <w:t> (μg/mL)</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b</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max</w:t>
            </w:r>
            <w:r>
              <w:rPr>
                <w:rStyle w:val="4"/>
                <w:rFonts w:hint="default" w:ascii="Times New Roman" w:hAnsi="Times New Roman" w:eastAsia="宋体" w:cs="Times New Roman"/>
                <w:b w:val="0"/>
                <w:i w:val="0"/>
                <w:caps w:val="0"/>
                <w:color w:val="303030"/>
                <w:spacing w:val="0"/>
                <w:u w:val="none"/>
                <w:bdr w:val="none" w:color="auto" w:sz="0" w:space="0"/>
                <w:lang w:val="en-US"/>
              </w:rPr>
              <w:t> (μg</w:t>
            </w:r>
            <w:r>
              <w:rPr>
                <w:rStyle w:val="4"/>
                <w:rFonts w:hint="default" w:ascii="Times New Roman" w:hAnsi="Times New Roman" w:eastAsia="宋体" w:cs="Times New Roman"/>
                <w:b w:val="0"/>
                <w:i w:val="0"/>
                <w:caps w:val="0"/>
                <w:color w:val="303030"/>
                <w:spacing w:val="0"/>
                <w:sz w:val="23"/>
                <w:szCs w:val="23"/>
                <w:u w:val="none"/>
                <w:bdr w:val="none" w:color="auto" w:sz="0" w:space="0"/>
                <w:lang w:val="en-US"/>
              </w:rPr>
              <w:t>/</w:t>
            </w:r>
            <w:r>
              <w:rPr>
                <w:rStyle w:val="4"/>
                <w:rFonts w:hint="default" w:ascii="Times New Roman" w:hAnsi="Times New Roman" w:eastAsia="宋体" w:cs="Times New Roman"/>
                <w:b w:val="0"/>
                <w:i w:val="0"/>
                <w:caps w:val="0"/>
                <w:color w:val="303030"/>
                <w:spacing w:val="0"/>
                <w:u w:val="none"/>
                <w:bdr w:val="none" w:color="auto" w:sz="0" w:space="0"/>
                <w:lang w:val="en-US"/>
              </w:rPr>
              <w:t>mL)</w:t>
            </w:r>
            <w:r>
              <w:rPr>
                <w:rStyle w:val="4"/>
                <w:rFonts w:hint="default" w:ascii="Times New Roman" w:hAnsi="Times New Roman" w:eastAsia="宋体" w:cs="Times New Roman"/>
                <w:b w:val="0"/>
                <w:i w:val="0"/>
                <w:caps w:val="0"/>
                <w:color w:val="303030"/>
                <w:spacing w:val="0"/>
                <w:u w:val="none"/>
                <w:bdr w:val="none" w:color="auto" w:sz="0" w:space="0"/>
                <w:vertAlign w:val="superscript"/>
                <w:lang w:val="en-US"/>
              </w:rPr>
              <w:t>c</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AUC (μg·h/mL)</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AUC</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0-24h</w:t>
            </w:r>
            <w:r>
              <w:rPr>
                <w:rStyle w:val="4"/>
                <w:rFonts w:hint="default" w:ascii="Times New Roman" w:hAnsi="Times New Roman" w:eastAsia="宋体" w:cs="Times New Roman"/>
                <w:b w:val="0"/>
                <w:i w:val="0"/>
                <w:caps w:val="0"/>
                <w:color w:val="303030"/>
                <w:spacing w:val="0"/>
                <w:u w:val="none"/>
                <w:bdr w:val="none" w:color="auto" w:sz="0" w:space="0"/>
                <w:lang w:val="en-US"/>
              </w:rPr>
              <w:t> (μg·h/mL)</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begin"/>
            </w:r>
            <w:r>
              <w:rPr>
                <w:rFonts w:hint="eastAsia" w:ascii="宋体" w:hAnsi="宋体" w:eastAsia="宋体" w:cs="宋体"/>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min</w:t>
            </w:r>
            <w:r>
              <w:rPr>
                <w:rStyle w:val="4"/>
                <w:rFonts w:hint="default" w:ascii="Times New Roman" w:hAnsi="Times New Roman" w:eastAsia="宋体" w:cs="Times New Roman"/>
                <w:b w:val="0"/>
                <w:i w:val="0"/>
                <w:caps w:val="0"/>
                <w:color w:val="303030"/>
                <w:spacing w:val="0"/>
                <w:u w:val="none"/>
                <w:bdr w:val="none" w:color="auto" w:sz="0" w:space="0"/>
                <w:lang w:val="en-US"/>
              </w:rPr>
              <w:t> (μg/mL)</w:t>
            </w:r>
            <w:r>
              <w:rPr>
                <w:rFonts w:hint="eastAsia" w:ascii="宋体" w:hAnsi="宋体" w:eastAsia="宋体" w:cs="宋体"/>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t</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½</w:t>
            </w:r>
            <w:r>
              <w:rPr>
                <w:rStyle w:val="4"/>
                <w:rFonts w:hint="default" w:ascii="Times New Roman" w:hAnsi="Times New Roman" w:eastAsia="宋体" w:cs="Times New Roman"/>
                <w:b w:val="0"/>
                <w:i w:val="0"/>
                <w:caps w:val="0"/>
                <w:color w:val="303030"/>
                <w:spacing w:val="0"/>
                <w:u w:val="none"/>
                <w:bdr w:val="none" w:color="auto" w:sz="0" w:space="0"/>
                <w:lang w:val="en-US"/>
              </w:rPr>
              <w:t> (h)</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CL (L/h)</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CL</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r </w:t>
            </w:r>
            <w:r>
              <w:rPr>
                <w:rStyle w:val="4"/>
                <w:rFonts w:hint="default" w:ascii="Times New Roman" w:hAnsi="Times New Roman" w:eastAsia="宋体" w:cs="Times New Roman"/>
                <w:b w:val="0"/>
                <w:i w:val="0"/>
                <w:caps w:val="0"/>
                <w:color w:val="303030"/>
                <w:spacing w:val="0"/>
                <w:u w:val="none"/>
                <w:bdr w:val="none" w:color="auto" w:sz="0" w:space="0"/>
                <w:lang w:val="en-US"/>
              </w:rPr>
              <w:t>(mL/min)</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V</w:t>
            </w:r>
            <w:r>
              <w:rPr>
                <w:rStyle w:val="4"/>
                <w:rFonts w:hint="default" w:ascii="Times New Roman" w:hAnsi="Times New Roman" w:eastAsia="宋体" w:cs="Times New Roman"/>
                <w:b w:val="0"/>
                <w:i w:val="0"/>
                <w:caps w:val="0"/>
                <w:color w:val="303030"/>
                <w:spacing w:val="0"/>
                <w:u w:val="none"/>
                <w:bdr w:val="none" w:color="auto" w:sz="0" w:space="0"/>
                <w:vertAlign w:val="subscript"/>
                <w:lang w:val="en-US"/>
              </w:rPr>
              <w:t>ss</w:t>
            </w:r>
            <w:r>
              <w:rPr>
                <w:rStyle w:val="4"/>
                <w:rFonts w:hint="default" w:ascii="Times New Roman" w:hAnsi="Times New Roman" w:eastAsia="宋体" w:cs="Times New Roman"/>
                <w:b w:val="0"/>
                <w:i w:val="0"/>
                <w:caps w:val="0"/>
                <w:color w:val="303030"/>
                <w:spacing w:val="0"/>
                <w:u w:val="none"/>
                <w:bdr w:val="none" w:color="auto" w:sz="0" w:space="0"/>
                <w:lang w:val="en-US"/>
              </w:rPr>
              <w:t> (L)</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2772"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1.45(22%)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0.90 (30%)</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5.19 (36%)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27.1 (53%)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21.8 (40%)</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38.0 (82%)</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568 (43%)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c>
          <w:tcPr>
            <w:tcW w:w="2723" w:type="dxa"/>
            <w:tcBorders>
              <w:top w:val="nil"/>
              <w:left w:val="nil"/>
              <w:bottom w:val="single" w:color="000000" w:sz="8" w:space="0"/>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0.87 (27%)</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0.63 (15%)</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4.70 (36%)</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0.13 (59%)</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42.4 (83%)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23.8 (33%)</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51.0 (58%)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begin"/>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instrText xml:space="preserve"> HYPERLINK "http://www.hansoh.cn/uploads/130715/1_111700_1.png" \t "http://www.hansoh.cn/a/gb2312/cpzs/kssl/_blank" </w:instrTex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separate"/>
            </w:r>
            <w:r>
              <w:rPr>
                <w:rStyle w:val="4"/>
                <w:rFonts w:hint="default" w:ascii="Times New Roman" w:hAnsi="Times New Roman" w:eastAsia="宋体" w:cs="Times New Roman"/>
                <w:b w:val="0"/>
                <w:i w:val="0"/>
                <w:caps w:val="0"/>
                <w:color w:val="303030"/>
                <w:spacing w:val="0"/>
                <w:u w:val="none"/>
                <w:bdr w:val="none" w:color="auto" w:sz="0" w:space="0"/>
                <w:lang w:val="en-US"/>
              </w:rPr>
              <w:t>639 (48%)</w:t>
            </w:r>
            <w:r>
              <w:rPr>
                <w:rFonts w:hint="default" w:ascii="Times New Roman" w:hAnsi="Times New Roman" w:eastAsia="宋体" w:cs="Times New Roman"/>
                <w:b w:val="0"/>
                <w:i w:val="0"/>
                <w:caps w:val="0"/>
                <w:color w:val="303030"/>
                <w:spacing w:val="0"/>
                <w:kern w:val="0"/>
                <w:sz w:val="24"/>
                <w:szCs w:val="24"/>
                <w:u w:val="none"/>
                <w:bdr w:val="none" w:color="auto" w:sz="0" w:space="0"/>
                <w:lang w:val="en-US" w:eastAsia="zh-CN" w:bidi="ar"/>
              </w:rPr>
              <w:fldChar w:fldCharType="end"/>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a</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 mg</w:t>
      </w:r>
      <w:r>
        <w:rPr>
          <w:rStyle w:val="4"/>
          <w:rFonts w:hint="eastAsia" w:ascii="宋体" w:hAnsi="宋体" w:eastAsia="宋体" w:cs="宋体"/>
          <w:b w:val="0"/>
          <w:i w:val="0"/>
          <w:caps w:val="0"/>
          <w:color w:val="303030"/>
          <w:spacing w:val="0"/>
          <w:sz w:val="21"/>
          <w:szCs w:val="21"/>
          <w:u w:val="none"/>
          <w:bdr w:val="none" w:color="auto" w:sz="0" w:space="0"/>
          <w:shd w:val="clear" w:fill="FFFFFF"/>
        </w:rPr>
        <w:t>，继之</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 mg q12h</w:t>
      </w:r>
      <w:r>
        <w:rPr>
          <w:rStyle w:val="4"/>
          <w:rFonts w:hint="eastAsia" w:ascii="宋体" w:hAnsi="宋体" w:eastAsia="宋体" w:cs="宋体"/>
          <w:b w:val="0"/>
          <w:i w:val="0"/>
          <w:caps w:val="0"/>
          <w:color w:val="303030"/>
          <w:spacing w:val="0"/>
          <w:sz w:val="21"/>
          <w:szCs w:val="21"/>
          <w:u w:val="none"/>
          <w:bdr w:val="none" w:color="auto" w:sz="0" w:space="0"/>
          <w:shd w:val="clear" w:fill="FFFFFF"/>
        </w:rPr>
        <w:t>给药。</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b</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输注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30min</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c  </w:t>
      </w:r>
      <w:r>
        <w:rPr>
          <w:rStyle w:val="4"/>
          <w:rFonts w:hint="eastAsia" w:ascii="宋体" w:hAnsi="宋体" w:eastAsia="宋体" w:cs="宋体"/>
          <w:b w:val="0"/>
          <w:i w:val="0"/>
          <w:caps w:val="0"/>
          <w:color w:val="303030"/>
          <w:spacing w:val="0"/>
          <w:sz w:val="21"/>
          <w:szCs w:val="21"/>
          <w:u w:val="none"/>
          <w:bdr w:val="none" w:color="auto" w:sz="0" w:space="0"/>
          <w:shd w:val="clear" w:fill="FFFFFF"/>
        </w:rPr>
        <w:t>输注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60min</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1. </w:t>
      </w:r>
      <w:r>
        <w:rPr>
          <w:rStyle w:val="4"/>
          <w:rFonts w:hint="eastAsia" w:ascii="宋体" w:hAnsi="宋体" w:eastAsia="宋体" w:cs="宋体"/>
          <w:b w:val="0"/>
          <w:i w:val="0"/>
          <w:caps w:val="0"/>
          <w:color w:val="303030"/>
          <w:spacing w:val="0"/>
          <w:sz w:val="21"/>
          <w:szCs w:val="21"/>
          <w:u w:val="none"/>
          <w:bdr w:val="none" w:color="auto" w:sz="0" w:space="0"/>
          <w:shd w:val="clear" w:fill="FFFFFF"/>
        </w:rPr>
        <w:t>分布</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根据临床研究（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0.1~1.0μg/mL</w:t>
      </w:r>
      <w:r>
        <w:rPr>
          <w:rStyle w:val="4"/>
          <w:rFonts w:hint="eastAsia" w:ascii="宋体" w:hAnsi="宋体" w:eastAsia="宋体" w:cs="宋体"/>
          <w:b w:val="0"/>
          <w:i w:val="0"/>
          <w:caps w:val="0"/>
          <w:color w:val="303030"/>
          <w:spacing w:val="0"/>
          <w:sz w:val="21"/>
          <w:szCs w:val="21"/>
          <w:u w:val="none"/>
          <w:bdr w:val="none" w:color="auto" w:sz="0" w:space="0"/>
          <w:shd w:val="clear" w:fill="FFFFFF"/>
        </w:rPr>
        <w:t>）观察，替加环素的体外血浆蛋白结合率范围大约为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71%~89%</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。替加环素的稳态分布容积平均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500~700L</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7~9L/kg</w:t>
      </w:r>
      <w:r>
        <w:rPr>
          <w:rStyle w:val="4"/>
          <w:rFonts w:hint="eastAsia" w:ascii="宋体" w:hAnsi="宋体" w:eastAsia="宋体" w:cs="宋体"/>
          <w:b w:val="0"/>
          <w:i w:val="0"/>
          <w:caps w:val="0"/>
          <w:color w:val="303030"/>
          <w:spacing w:val="0"/>
          <w:sz w:val="21"/>
          <w:szCs w:val="21"/>
          <w:u w:val="none"/>
          <w:bdr w:val="none" w:color="auto" w:sz="0" w:space="0"/>
          <w:shd w:val="clear" w:fill="FFFFFF"/>
        </w:rPr>
        <w:t>），提示替加环素组织分布广泛，其分布超过其血浆容积。</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33</w:t>
      </w:r>
      <w:r>
        <w:rPr>
          <w:rStyle w:val="4"/>
          <w:rFonts w:hint="eastAsia" w:ascii="宋体" w:hAnsi="宋体" w:eastAsia="宋体" w:cs="宋体"/>
          <w:b w:val="0"/>
          <w:i w:val="0"/>
          <w:caps w:val="0"/>
          <w:color w:val="303030"/>
          <w:spacing w:val="0"/>
          <w:sz w:val="21"/>
          <w:szCs w:val="21"/>
          <w:u w:val="none"/>
          <w:bdr w:val="none" w:color="auto" w:sz="0" w:space="0"/>
          <w:shd w:val="clear" w:fill="FFFFFF"/>
        </w:rPr>
        <w:t>位健康志愿者接受替加环素首剂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 mg</w:t>
      </w:r>
      <w:r>
        <w:rPr>
          <w:rStyle w:val="4"/>
          <w:rFonts w:hint="eastAsia" w:ascii="宋体" w:hAnsi="宋体" w:eastAsia="宋体" w:cs="宋体"/>
          <w:b w:val="0"/>
          <w:i w:val="0"/>
          <w:caps w:val="0"/>
          <w:color w:val="303030"/>
          <w:spacing w:val="0"/>
          <w:sz w:val="21"/>
          <w:szCs w:val="21"/>
          <w:u w:val="none"/>
          <w:bdr w:val="none" w:color="auto" w:sz="0" w:space="0"/>
          <w:shd w:val="clear" w:fill="FFFFFF"/>
        </w:rPr>
        <w:t>继之</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50 mg q12h</w:t>
      </w:r>
      <w:r>
        <w:rPr>
          <w:rStyle w:val="4"/>
          <w:rFonts w:hint="eastAsia" w:ascii="宋体" w:hAnsi="宋体" w:eastAsia="宋体" w:cs="宋体"/>
          <w:b w:val="0"/>
          <w:i w:val="0"/>
          <w:caps w:val="0"/>
          <w:color w:val="303030"/>
          <w:spacing w:val="0"/>
          <w:sz w:val="21"/>
          <w:szCs w:val="21"/>
          <w:u w:val="none"/>
          <w:bdr w:val="none" w:color="auto" w:sz="0" w:space="0"/>
          <w:shd w:val="clear" w:fill="FFFFFF"/>
        </w:rPr>
        <w:t>给药之后，肺泡细胞中替加环素的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0-12h</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134μg·h/mL</w:t>
      </w:r>
      <w:r>
        <w:rPr>
          <w:rStyle w:val="4"/>
          <w:rFonts w:hint="eastAsia" w:ascii="宋体" w:hAnsi="宋体" w:eastAsia="宋体" w:cs="宋体"/>
          <w:b w:val="0"/>
          <w:i w:val="0"/>
          <w:caps w:val="0"/>
          <w:color w:val="303030"/>
          <w:spacing w:val="0"/>
          <w:sz w:val="21"/>
          <w:szCs w:val="21"/>
          <w:u w:val="none"/>
          <w:bdr w:val="none" w:color="auto" w:sz="0" w:space="0"/>
          <w:shd w:val="clear" w:fill="FFFFFF"/>
        </w:rPr>
        <w:t>）比血清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0-12h</w:t>
      </w:r>
      <w:r>
        <w:rPr>
          <w:rStyle w:val="4"/>
          <w:rFonts w:hint="eastAsia" w:ascii="宋体" w:hAnsi="宋体" w:eastAsia="宋体" w:cs="宋体"/>
          <w:b w:val="0"/>
          <w:i w:val="0"/>
          <w:caps w:val="0"/>
          <w:color w:val="303030"/>
          <w:spacing w:val="0"/>
          <w:sz w:val="21"/>
          <w:szCs w:val="21"/>
          <w:u w:val="none"/>
          <w:bdr w:val="none" w:color="auto" w:sz="0" w:space="0"/>
          <w:shd w:val="clear" w:fill="FFFFFF"/>
        </w:rPr>
        <w:t>高约</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78</w:t>
      </w:r>
      <w:r>
        <w:rPr>
          <w:rStyle w:val="4"/>
          <w:rFonts w:hint="eastAsia" w:ascii="宋体" w:hAnsi="宋体" w:eastAsia="宋体" w:cs="宋体"/>
          <w:b w:val="0"/>
          <w:i w:val="0"/>
          <w:caps w:val="0"/>
          <w:color w:val="303030"/>
          <w:spacing w:val="0"/>
          <w:sz w:val="21"/>
          <w:szCs w:val="21"/>
          <w:u w:val="none"/>
          <w:bdr w:val="none" w:color="auto" w:sz="0" w:space="0"/>
          <w:shd w:val="clear" w:fill="FFFFFF"/>
        </w:rPr>
        <w:t>倍，上皮细胞衬液中替加环素的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0-12h</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2.28μg· h/mL</w:t>
      </w:r>
      <w:r>
        <w:rPr>
          <w:rStyle w:val="4"/>
          <w:rFonts w:hint="eastAsia" w:ascii="宋体" w:hAnsi="宋体" w:eastAsia="宋体" w:cs="宋体"/>
          <w:b w:val="0"/>
          <w:i w:val="0"/>
          <w:caps w:val="0"/>
          <w:color w:val="303030"/>
          <w:spacing w:val="0"/>
          <w:sz w:val="21"/>
          <w:szCs w:val="21"/>
          <w:u w:val="none"/>
          <w:bdr w:val="none" w:color="auto" w:sz="0" w:space="0"/>
          <w:shd w:val="clear" w:fill="FFFFFF"/>
        </w:rPr>
        <w:t>）比血清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0-12h</w:t>
      </w:r>
      <w:r>
        <w:rPr>
          <w:rStyle w:val="4"/>
          <w:rFonts w:hint="eastAsia" w:ascii="宋体" w:hAnsi="宋体" w:eastAsia="宋体" w:cs="宋体"/>
          <w:b w:val="0"/>
          <w:i w:val="0"/>
          <w:caps w:val="0"/>
          <w:color w:val="303030"/>
          <w:spacing w:val="0"/>
          <w:sz w:val="21"/>
          <w:szCs w:val="21"/>
          <w:u w:val="none"/>
          <w:bdr w:val="none" w:color="auto" w:sz="0" w:space="0"/>
          <w:shd w:val="clear" w:fill="FFFFFF"/>
        </w:rPr>
        <w:t>约高</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32%</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w:t>
      </w:r>
      <w:r>
        <w:rPr>
          <w:rStyle w:val="4"/>
          <w:rFonts w:hint="eastAsia" w:ascii="宋体" w:hAnsi="宋体" w:eastAsia="宋体" w:cs="宋体"/>
          <w:b w:val="0"/>
          <w:i w:val="0"/>
          <w:caps w:val="0"/>
          <w:color w:val="303030"/>
          <w:spacing w:val="0"/>
          <w:sz w:val="21"/>
          <w:szCs w:val="21"/>
          <w:u w:val="none"/>
          <w:bdr w:val="none" w:color="auto" w:sz="0" w:space="0"/>
          <w:shd w:val="clear" w:fill="FFFFFF"/>
        </w:rPr>
        <w:t>位健康受试者的皮肤水疱液中替加环素的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0-12h</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1.61μg· h/mL</w:t>
      </w:r>
      <w:r>
        <w:rPr>
          <w:rStyle w:val="4"/>
          <w:rFonts w:hint="eastAsia" w:ascii="宋体" w:hAnsi="宋体" w:eastAsia="宋体" w:cs="宋体"/>
          <w:b w:val="0"/>
          <w:i w:val="0"/>
          <w:caps w:val="0"/>
          <w:color w:val="303030"/>
          <w:spacing w:val="0"/>
          <w:sz w:val="21"/>
          <w:szCs w:val="21"/>
          <w:u w:val="none"/>
          <w:bdr w:val="none" w:color="auto" w:sz="0" w:space="0"/>
          <w:shd w:val="clear" w:fill="FFFFFF"/>
        </w:rPr>
        <w:t>）较血清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AUC</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bscript"/>
          <w:lang w:val="en-US"/>
        </w:rPr>
        <w:t>0-12h</w:t>
      </w:r>
      <w:r>
        <w:rPr>
          <w:rStyle w:val="4"/>
          <w:rFonts w:hint="eastAsia" w:ascii="宋体" w:hAnsi="宋体" w:eastAsia="宋体" w:cs="宋体"/>
          <w:b w:val="0"/>
          <w:i w:val="0"/>
          <w:caps w:val="0"/>
          <w:color w:val="303030"/>
          <w:spacing w:val="0"/>
          <w:sz w:val="21"/>
          <w:szCs w:val="21"/>
          <w:u w:val="none"/>
          <w:bdr w:val="none" w:color="auto" w:sz="0" w:space="0"/>
          <w:shd w:val="clear" w:fill="FFFFFF"/>
        </w:rPr>
        <w:t>约低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26%</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在单剂量研究中，在接受切除组织的择期手术或医疗操作之前给予受试者替加环素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w:t>
      </w:r>
      <w:r>
        <w:rPr>
          <w:rStyle w:val="4"/>
          <w:rFonts w:hint="eastAsia" w:ascii="宋体" w:hAnsi="宋体" w:eastAsia="宋体" w:cs="宋体"/>
          <w:b w:val="0"/>
          <w:i w:val="0"/>
          <w:caps w:val="0"/>
          <w:color w:val="303030"/>
          <w:spacing w:val="0"/>
          <w:sz w:val="21"/>
          <w:szCs w:val="21"/>
          <w:u w:val="none"/>
          <w:bdr w:val="none" w:color="auto" w:sz="0" w:space="0"/>
          <w:shd w:val="clear" w:fill="FFFFFF"/>
        </w:rPr>
        <w:t>。与血清药物浓度相比，替加环素给药</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4h</w:t>
      </w:r>
      <w:r>
        <w:rPr>
          <w:rStyle w:val="4"/>
          <w:rFonts w:hint="eastAsia" w:ascii="宋体" w:hAnsi="宋体" w:eastAsia="宋体" w:cs="宋体"/>
          <w:b w:val="0"/>
          <w:i w:val="0"/>
          <w:caps w:val="0"/>
          <w:color w:val="303030"/>
          <w:spacing w:val="0"/>
          <w:sz w:val="21"/>
          <w:szCs w:val="21"/>
          <w:u w:val="none"/>
          <w:bdr w:val="none" w:color="auto" w:sz="0" w:space="0"/>
          <w:shd w:val="clear" w:fill="FFFFFF"/>
        </w:rPr>
        <w:t>后胆囊（</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38</w:t>
      </w:r>
      <w:r>
        <w:rPr>
          <w:rStyle w:val="4"/>
          <w:rFonts w:hint="eastAsia" w:ascii="宋体" w:hAnsi="宋体" w:eastAsia="宋体" w:cs="宋体"/>
          <w:b w:val="0"/>
          <w:i w:val="0"/>
          <w:caps w:val="0"/>
          <w:color w:val="303030"/>
          <w:spacing w:val="0"/>
          <w:sz w:val="21"/>
          <w:szCs w:val="21"/>
          <w:u w:val="none"/>
          <w:bdr w:val="none" w:color="auto" w:sz="0" w:space="0"/>
          <w:shd w:val="clear" w:fill="FFFFFF"/>
        </w:rPr>
        <w:t>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n=6</w:t>
      </w:r>
      <w:r>
        <w:rPr>
          <w:rStyle w:val="4"/>
          <w:rFonts w:hint="eastAsia" w:ascii="宋体" w:hAnsi="宋体" w:eastAsia="宋体" w:cs="宋体"/>
          <w:b w:val="0"/>
          <w:i w:val="0"/>
          <w:caps w:val="0"/>
          <w:color w:val="303030"/>
          <w:spacing w:val="0"/>
          <w:sz w:val="21"/>
          <w:szCs w:val="21"/>
          <w:u w:val="none"/>
          <w:bdr w:val="none" w:color="auto" w:sz="0" w:space="0"/>
          <w:shd w:val="clear" w:fill="FFFFFF"/>
        </w:rPr>
        <w:t>）、肺（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3.7</w:t>
      </w:r>
      <w:r>
        <w:rPr>
          <w:rStyle w:val="4"/>
          <w:rFonts w:hint="eastAsia" w:ascii="宋体" w:hAnsi="宋体" w:eastAsia="宋体" w:cs="宋体"/>
          <w:b w:val="0"/>
          <w:i w:val="0"/>
          <w:caps w:val="0"/>
          <w:color w:val="303030"/>
          <w:spacing w:val="0"/>
          <w:sz w:val="21"/>
          <w:szCs w:val="21"/>
          <w:u w:val="none"/>
          <w:bdr w:val="none" w:color="auto" w:sz="0" w:space="0"/>
          <w:shd w:val="clear" w:fill="FFFFFF"/>
        </w:rPr>
        <w:t>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n=5</w:t>
      </w:r>
      <w:r>
        <w:rPr>
          <w:rStyle w:val="4"/>
          <w:rFonts w:hint="eastAsia" w:ascii="宋体" w:hAnsi="宋体" w:eastAsia="宋体" w:cs="宋体"/>
          <w:b w:val="0"/>
          <w:i w:val="0"/>
          <w:caps w:val="0"/>
          <w:color w:val="303030"/>
          <w:spacing w:val="0"/>
          <w:sz w:val="21"/>
          <w:szCs w:val="21"/>
          <w:u w:val="none"/>
          <w:bdr w:val="none" w:color="auto" w:sz="0" w:space="0"/>
          <w:shd w:val="clear" w:fill="FFFFFF"/>
        </w:rPr>
        <w:t>）、结肠（</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2.3</w:t>
      </w:r>
      <w:r>
        <w:rPr>
          <w:rStyle w:val="4"/>
          <w:rFonts w:hint="eastAsia" w:ascii="宋体" w:hAnsi="宋体" w:eastAsia="宋体" w:cs="宋体"/>
          <w:b w:val="0"/>
          <w:i w:val="0"/>
          <w:caps w:val="0"/>
          <w:color w:val="303030"/>
          <w:spacing w:val="0"/>
          <w:sz w:val="21"/>
          <w:szCs w:val="21"/>
          <w:u w:val="none"/>
          <w:bdr w:val="none" w:color="auto" w:sz="0" w:space="0"/>
          <w:shd w:val="clear" w:fill="FFFFFF"/>
        </w:rPr>
        <w:t>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n=6</w:t>
      </w:r>
      <w:r>
        <w:rPr>
          <w:rStyle w:val="4"/>
          <w:rFonts w:hint="eastAsia" w:ascii="宋体" w:hAnsi="宋体" w:eastAsia="宋体" w:cs="宋体"/>
          <w:b w:val="0"/>
          <w:i w:val="0"/>
          <w:caps w:val="0"/>
          <w:color w:val="303030"/>
          <w:spacing w:val="0"/>
          <w:sz w:val="21"/>
          <w:szCs w:val="21"/>
          <w:u w:val="none"/>
          <w:bdr w:val="none" w:color="auto" w:sz="0" w:space="0"/>
          <w:shd w:val="clear" w:fill="FFFFFF"/>
        </w:rPr>
        <w:t>）的药物浓度较高，而滑液（</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0.58</w:t>
      </w:r>
      <w:r>
        <w:rPr>
          <w:rStyle w:val="4"/>
          <w:rFonts w:hint="eastAsia" w:ascii="宋体" w:hAnsi="宋体" w:eastAsia="宋体" w:cs="宋体"/>
          <w:b w:val="0"/>
          <w:i w:val="0"/>
          <w:caps w:val="0"/>
          <w:color w:val="303030"/>
          <w:spacing w:val="0"/>
          <w:sz w:val="21"/>
          <w:szCs w:val="21"/>
          <w:u w:val="none"/>
          <w:bdr w:val="none" w:color="auto" w:sz="0" w:space="0"/>
          <w:shd w:val="clear" w:fill="FFFFFF"/>
        </w:rPr>
        <w:t>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n=5</w:t>
      </w:r>
      <w:r>
        <w:rPr>
          <w:rStyle w:val="4"/>
          <w:rFonts w:hint="eastAsia" w:ascii="宋体" w:hAnsi="宋体" w:eastAsia="宋体" w:cs="宋体"/>
          <w:b w:val="0"/>
          <w:i w:val="0"/>
          <w:caps w:val="0"/>
          <w:color w:val="303030"/>
          <w:spacing w:val="0"/>
          <w:sz w:val="21"/>
          <w:szCs w:val="21"/>
          <w:u w:val="none"/>
          <w:bdr w:val="none" w:color="auto" w:sz="0" w:space="0"/>
          <w:shd w:val="clear" w:fill="FFFFFF"/>
        </w:rPr>
        <w:t>）和骨骼（</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0.35</w:t>
      </w:r>
      <w:r>
        <w:rPr>
          <w:rStyle w:val="4"/>
          <w:rFonts w:hint="eastAsia" w:ascii="宋体" w:hAnsi="宋体" w:eastAsia="宋体" w:cs="宋体"/>
          <w:b w:val="0"/>
          <w:i w:val="0"/>
          <w:caps w:val="0"/>
          <w:color w:val="303030"/>
          <w:spacing w:val="0"/>
          <w:sz w:val="21"/>
          <w:szCs w:val="21"/>
          <w:u w:val="none"/>
          <w:bdr w:val="none" w:color="auto" w:sz="0" w:space="0"/>
          <w:shd w:val="clear" w:fill="FFFFFF"/>
        </w:rPr>
        <w:t>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n=6</w:t>
      </w:r>
      <w:r>
        <w:rPr>
          <w:rStyle w:val="4"/>
          <w:rFonts w:hint="eastAsia" w:ascii="宋体" w:hAnsi="宋体" w:eastAsia="宋体" w:cs="宋体"/>
          <w:b w:val="0"/>
          <w:i w:val="0"/>
          <w:caps w:val="0"/>
          <w:color w:val="303030"/>
          <w:spacing w:val="0"/>
          <w:sz w:val="21"/>
          <w:szCs w:val="21"/>
          <w:u w:val="none"/>
          <w:bdr w:val="none" w:color="auto" w:sz="0" w:space="0"/>
          <w:shd w:val="clear" w:fill="FFFFFF"/>
        </w:rPr>
        <w:t>）的药物浓度较低。多剂量给药后这些组织的替加环素浓度尚未进行研究。</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2. </w:t>
      </w:r>
      <w:r>
        <w:rPr>
          <w:rStyle w:val="4"/>
          <w:rFonts w:hint="eastAsia" w:ascii="宋体" w:hAnsi="宋体" w:eastAsia="宋体" w:cs="宋体"/>
          <w:b w:val="0"/>
          <w:i w:val="0"/>
          <w:caps w:val="0"/>
          <w:color w:val="303030"/>
          <w:spacing w:val="0"/>
          <w:sz w:val="21"/>
          <w:szCs w:val="21"/>
          <w:u w:val="none"/>
          <w:bdr w:val="none" w:color="auto" w:sz="0" w:space="0"/>
          <w:shd w:val="clear" w:fill="FFFFFF"/>
        </w:rPr>
        <w:t>代谢</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替加环素的代谢并不广泛。应用人肝微粒体、肝脏切片和肝细胞进行替加环素体外研究，结果仅产生痕量代谢产物。在接受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14</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替加环素的男性健康志愿者中，替加环素是尿液和粪便中发现的主要</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14</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标记物质，但也可见葡萄糖醛酸苷、</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w:t>
      </w:r>
      <w:r>
        <w:rPr>
          <w:rStyle w:val="4"/>
          <w:rFonts w:hint="eastAsia" w:ascii="宋体" w:hAnsi="宋体" w:eastAsia="宋体" w:cs="宋体"/>
          <w:b w:val="0"/>
          <w:i w:val="0"/>
          <w:caps w:val="0"/>
          <w:color w:val="303030"/>
          <w:spacing w:val="0"/>
          <w:sz w:val="21"/>
          <w:szCs w:val="21"/>
          <w:u w:val="none"/>
          <w:bdr w:val="none" w:color="auto" w:sz="0" w:space="0"/>
          <w:shd w:val="clear" w:fill="FFFFFF"/>
        </w:rPr>
        <w:t>乙酰代谢产物和替加环素异构体（每种成份均未超过给药剂量的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3. </w:t>
      </w:r>
      <w:r>
        <w:rPr>
          <w:rStyle w:val="4"/>
          <w:rFonts w:hint="eastAsia" w:ascii="宋体" w:hAnsi="宋体" w:eastAsia="宋体" w:cs="宋体"/>
          <w:b w:val="0"/>
          <w:i w:val="0"/>
          <w:caps w:val="0"/>
          <w:color w:val="303030"/>
          <w:spacing w:val="0"/>
          <w:sz w:val="21"/>
          <w:szCs w:val="21"/>
          <w:u w:val="none"/>
          <w:bdr w:val="none" w:color="auto" w:sz="0" w:space="0"/>
          <w:shd w:val="clear" w:fill="FFFFFF"/>
        </w:rPr>
        <w:t>排泄</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vertAlign w:val="superscript"/>
          <w:lang w:val="en-US"/>
        </w:rPr>
        <w:t>14</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替加环素给药后粪便和尿液中放射活性的总回收率结果提示，替加环素给药剂量的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59%</w:t>
      </w:r>
      <w:r>
        <w:rPr>
          <w:rStyle w:val="4"/>
          <w:rFonts w:hint="eastAsia" w:ascii="宋体" w:hAnsi="宋体" w:eastAsia="宋体" w:cs="宋体"/>
          <w:b w:val="0"/>
          <w:i w:val="0"/>
          <w:caps w:val="0"/>
          <w:color w:val="303030"/>
          <w:spacing w:val="0"/>
          <w:sz w:val="21"/>
          <w:szCs w:val="21"/>
          <w:u w:val="none"/>
          <w:bdr w:val="none" w:color="auto" w:sz="0" w:space="0"/>
          <w:shd w:val="clear" w:fill="FFFFFF"/>
        </w:rPr>
        <w:t>通过胆道</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粪便排泄消除，</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33%</w:t>
      </w:r>
      <w:r>
        <w:rPr>
          <w:rStyle w:val="4"/>
          <w:rFonts w:hint="eastAsia" w:ascii="宋体" w:hAnsi="宋体" w:eastAsia="宋体" w:cs="宋体"/>
          <w:b w:val="0"/>
          <w:i w:val="0"/>
          <w:caps w:val="0"/>
          <w:color w:val="303030"/>
          <w:spacing w:val="0"/>
          <w:sz w:val="21"/>
          <w:szCs w:val="21"/>
          <w:u w:val="none"/>
          <w:bdr w:val="none" w:color="auto" w:sz="0" w:space="0"/>
          <w:shd w:val="clear" w:fill="FFFFFF"/>
        </w:rPr>
        <w:t>经尿液排泄。总剂量的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22%</w:t>
      </w:r>
      <w:r>
        <w:rPr>
          <w:rStyle w:val="4"/>
          <w:rFonts w:hint="eastAsia" w:ascii="宋体" w:hAnsi="宋体" w:eastAsia="宋体" w:cs="宋体"/>
          <w:b w:val="0"/>
          <w:i w:val="0"/>
          <w:caps w:val="0"/>
          <w:color w:val="303030"/>
          <w:spacing w:val="0"/>
          <w:sz w:val="21"/>
          <w:szCs w:val="21"/>
          <w:u w:val="none"/>
          <w:bdr w:val="none" w:color="auto" w:sz="0" w:space="0"/>
          <w:shd w:val="clear" w:fill="FFFFFF"/>
        </w:rPr>
        <w:t>以替加环素原型经尿液排泄。总之，替加环素排泄的主要途径为替加环素原型及其代谢产物的胆汁分泌。葡萄苷酸化和替加环素原型的肾脏排泄为次要途径。</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特殊人群</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肝功能不全患者：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一项研究对</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w:t>
      </w:r>
      <w:r>
        <w:rPr>
          <w:rStyle w:val="4"/>
          <w:rFonts w:hint="eastAsia" w:ascii="宋体" w:hAnsi="宋体" w:eastAsia="宋体" w:cs="宋体"/>
          <w:b w:val="0"/>
          <w:i w:val="0"/>
          <w:caps w:val="0"/>
          <w:color w:val="303030"/>
          <w:spacing w:val="0"/>
          <w:sz w:val="21"/>
          <w:szCs w:val="21"/>
          <w:u w:val="none"/>
          <w:bdr w:val="none" w:color="auto" w:sz="0" w:space="0"/>
          <w:shd w:val="clear" w:fill="FFFFFF"/>
        </w:rPr>
        <w:t>位轻度肝功能损害患者（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A</w:t>
      </w:r>
      <w:r>
        <w:rPr>
          <w:rStyle w:val="4"/>
          <w:rFonts w:hint="eastAsia" w:ascii="宋体" w:hAnsi="宋体" w:eastAsia="宋体" w:cs="宋体"/>
          <w:b w:val="0"/>
          <w:i w:val="0"/>
          <w:caps w:val="0"/>
          <w:color w:val="303030"/>
          <w:spacing w:val="0"/>
          <w:sz w:val="21"/>
          <w:szCs w:val="21"/>
          <w:u w:val="none"/>
          <w:bdr w:val="none" w:color="auto" w:sz="0" w:space="0"/>
          <w:shd w:val="clear" w:fill="FFFFFF"/>
        </w:rPr>
        <w:t>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w:t>
      </w:r>
      <w:r>
        <w:rPr>
          <w:rStyle w:val="4"/>
          <w:rFonts w:hint="eastAsia" w:ascii="宋体" w:hAnsi="宋体" w:eastAsia="宋体" w:cs="宋体"/>
          <w:b w:val="0"/>
          <w:i w:val="0"/>
          <w:caps w:val="0"/>
          <w:color w:val="303030"/>
          <w:spacing w:val="0"/>
          <w:sz w:val="21"/>
          <w:szCs w:val="21"/>
          <w:u w:val="none"/>
          <w:bdr w:val="none" w:color="auto" w:sz="0" w:space="0"/>
          <w:shd w:val="clear" w:fill="FFFFFF"/>
        </w:rPr>
        <w:t>位中度肝功能损害患者（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B</w:t>
      </w:r>
      <w:r>
        <w:rPr>
          <w:rStyle w:val="4"/>
          <w:rFonts w:hint="eastAsia" w:ascii="宋体" w:hAnsi="宋体" w:eastAsia="宋体" w:cs="宋体"/>
          <w:b w:val="0"/>
          <w:i w:val="0"/>
          <w:caps w:val="0"/>
          <w:color w:val="303030"/>
          <w:spacing w:val="0"/>
          <w:sz w:val="21"/>
          <w:szCs w:val="21"/>
          <w:u w:val="none"/>
          <w:bdr w:val="none" w:color="auto" w:sz="0" w:space="0"/>
          <w:shd w:val="clear" w:fill="FFFFFF"/>
        </w:rPr>
        <w:t>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w:t>
      </w:r>
      <w:r>
        <w:rPr>
          <w:rStyle w:val="4"/>
          <w:rFonts w:hint="eastAsia" w:ascii="宋体" w:hAnsi="宋体" w:eastAsia="宋体" w:cs="宋体"/>
          <w:b w:val="0"/>
          <w:i w:val="0"/>
          <w:caps w:val="0"/>
          <w:color w:val="303030"/>
          <w:spacing w:val="0"/>
          <w:sz w:val="21"/>
          <w:szCs w:val="21"/>
          <w:u w:val="none"/>
          <w:bdr w:val="none" w:color="auto" w:sz="0" w:space="0"/>
          <w:shd w:val="clear" w:fill="FFFFFF"/>
        </w:rPr>
        <w:t>位重度肝功能损害患者（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级）与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23</w:t>
      </w:r>
      <w:r>
        <w:rPr>
          <w:rStyle w:val="4"/>
          <w:rFonts w:hint="eastAsia" w:ascii="宋体" w:hAnsi="宋体" w:eastAsia="宋体" w:cs="宋体"/>
          <w:b w:val="0"/>
          <w:i w:val="0"/>
          <w:caps w:val="0"/>
          <w:color w:val="303030"/>
          <w:spacing w:val="0"/>
          <w:sz w:val="21"/>
          <w:szCs w:val="21"/>
          <w:u w:val="none"/>
          <w:bdr w:val="none" w:color="auto" w:sz="0" w:space="0"/>
          <w:shd w:val="clear" w:fill="FFFFFF"/>
        </w:rPr>
        <w:t>位年龄和体重相匹配的健康对照受试者进行比较，结果发现轻度肝功能损害患者中替加环素的单剂量药代动力学分布并未发生改变。然而，中度肝功能损害患者（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 B</w:t>
      </w:r>
      <w:r>
        <w:rPr>
          <w:rStyle w:val="4"/>
          <w:rFonts w:hint="eastAsia" w:ascii="宋体" w:hAnsi="宋体" w:eastAsia="宋体" w:cs="宋体"/>
          <w:b w:val="0"/>
          <w:i w:val="0"/>
          <w:caps w:val="0"/>
          <w:color w:val="303030"/>
          <w:spacing w:val="0"/>
          <w:sz w:val="21"/>
          <w:szCs w:val="21"/>
          <w:u w:val="none"/>
          <w:bdr w:val="none" w:color="auto" w:sz="0" w:space="0"/>
          <w:shd w:val="clear" w:fill="FFFFFF"/>
        </w:rPr>
        <w:t>级）中替加环素的系统清除率减少</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w:t>
      </w:r>
      <w:r>
        <w:rPr>
          <w:rStyle w:val="4"/>
          <w:rFonts w:hint="eastAsia" w:ascii="宋体" w:hAnsi="宋体" w:eastAsia="宋体" w:cs="宋体"/>
          <w:b w:val="0"/>
          <w:i w:val="0"/>
          <w:caps w:val="0"/>
          <w:color w:val="303030"/>
          <w:spacing w:val="0"/>
          <w:sz w:val="21"/>
          <w:szCs w:val="21"/>
          <w:u w:val="none"/>
          <w:bdr w:val="none" w:color="auto" w:sz="0" w:space="0"/>
          <w:shd w:val="clear" w:fill="FFFFFF"/>
        </w:rPr>
        <w:t>，其半衰期延长</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23%</w:t>
      </w:r>
      <w:r>
        <w:rPr>
          <w:rStyle w:val="4"/>
          <w:rFonts w:hint="eastAsia" w:ascii="宋体" w:hAnsi="宋体" w:eastAsia="宋体" w:cs="宋体"/>
          <w:b w:val="0"/>
          <w:i w:val="0"/>
          <w:caps w:val="0"/>
          <w:color w:val="303030"/>
          <w:spacing w:val="0"/>
          <w:sz w:val="21"/>
          <w:szCs w:val="21"/>
          <w:u w:val="none"/>
          <w:bdr w:val="none" w:color="auto" w:sz="0" w:space="0"/>
          <w:shd w:val="clear" w:fill="FFFFFF"/>
        </w:rPr>
        <w:t>。重度肝功能损害患者（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Child Pugh </w:t>
      </w:r>
      <w:r>
        <w:rPr>
          <w:rStyle w:val="4"/>
          <w:rFonts w:hint="eastAsia" w:ascii="宋体" w:hAnsi="宋体" w:eastAsia="宋体" w:cs="宋体"/>
          <w:b w:val="0"/>
          <w:i w:val="0"/>
          <w:caps w:val="0"/>
          <w:color w:val="303030"/>
          <w:spacing w:val="0"/>
          <w:sz w:val="21"/>
          <w:szCs w:val="21"/>
          <w:u w:val="none"/>
          <w:bdr w:val="none" w:color="auto" w:sz="0" w:space="0"/>
          <w:shd w:val="clear" w:fill="FFFFFF"/>
        </w:rPr>
        <w:t>分级</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C</w:t>
      </w:r>
      <w:r>
        <w:rPr>
          <w:rStyle w:val="4"/>
          <w:rFonts w:hint="eastAsia" w:ascii="宋体" w:hAnsi="宋体" w:eastAsia="宋体" w:cs="宋体"/>
          <w:b w:val="0"/>
          <w:i w:val="0"/>
          <w:caps w:val="0"/>
          <w:color w:val="303030"/>
          <w:spacing w:val="0"/>
          <w:sz w:val="21"/>
          <w:szCs w:val="21"/>
          <w:u w:val="none"/>
          <w:bdr w:val="none" w:color="auto" w:sz="0" w:space="0"/>
          <w:shd w:val="clear" w:fill="FFFFFF"/>
        </w:rPr>
        <w:t>级）中替加环素的系统清除率减少</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55%</w:t>
      </w:r>
      <w:r>
        <w:rPr>
          <w:rStyle w:val="4"/>
          <w:rFonts w:hint="eastAsia" w:ascii="宋体" w:hAnsi="宋体" w:eastAsia="宋体" w:cs="宋体"/>
          <w:b w:val="0"/>
          <w:i w:val="0"/>
          <w:caps w:val="0"/>
          <w:color w:val="303030"/>
          <w:spacing w:val="0"/>
          <w:sz w:val="21"/>
          <w:szCs w:val="21"/>
          <w:u w:val="none"/>
          <w:bdr w:val="none" w:color="auto" w:sz="0" w:space="0"/>
          <w:shd w:val="clear" w:fill="FFFFFF"/>
        </w:rPr>
        <w:t>，其半衰期延长</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43%</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   </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肾功能不全患者：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一项对</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名重度肾功能损害患者（肌酐清除率＜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30ml/min</w:t>
      </w:r>
      <w:r>
        <w:rPr>
          <w:rStyle w:val="4"/>
          <w:rFonts w:hint="eastAsia" w:ascii="宋体" w:hAnsi="宋体" w:eastAsia="宋体" w:cs="宋体"/>
          <w:b w:val="0"/>
          <w:i w:val="0"/>
          <w:caps w:val="0"/>
          <w:color w:val="303030"/>
          <w:spacing w:val="0"/>
          <w:sz w:val="21"/>
          <w:szCs w:val="21"/>
          <w:u w:val="none"/>
          <w:bdr w:val="none" w:color="auto" w:sz="0" w:space="0"/>
          <w:shd w:val="clear" w:fill="FFFFFF"/>
        </w:rPr>
        <w:t>）、</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名在血液透析前</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2h</w:t>
      </w:r>
      <w:r>
        <w:rPr>
          <w:rStyle w:val="4"/>
          <w:rFonts w:hint="eastAsia" w:ascii="宋体" w:hAnsi="宋体" w:eastAsia="宋体" w:cs="宋体"/>
          <w:b w:val="0"/>
          <w:i w:val="0"/>
          <w:caps w:val="0"/>
          <w:color w:val="303030"/>
          <w:spacing w:val="0"/>
          <w:sz w:val="21"/>
          <w:szCs w:val="21"/>
          <w:u w:val="none"/>
          <w:bdr w:val="none" w:color="auto" w:sz="0" w:space="0"/>
          <w:shd w:val="clear" w:fill="FFFFFF"/>
        </w:rPr>
        <w:t>应用替加环素的终末期肾病（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ESRD</w:t>
      </w:r>
      <w:r>
        <w:rPr>
          <w:rStyle w:val="4"/>
          <w:rFonts w:hint="eastAsia" w:ascii="宋体" w:hAnsi="宋体" w:eastAsia="宋体" w:cs="宋体"/>
          <w:b w:val="0"/>
          <w:i w:val="0"/>
          <w:caps w:val="0"/>
          <w:color w:val="303030"/>
          <w:spacing w:val="0"/>
          <w:sz w:val="21"/>
          <w:szCs w:val="21"/>
          <w:u w:val="none"/>
          <w:bdr w:val="none" w:color="auto" w:sz="0" w:space="0"/>
          <w:shd w:val="clear" w:fill="FFFFFF"/>
        </w:rPr>
        <w:t>）患者、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4</w:t>
      </w:r>
      <w:r>
        <w:rPr>
          <w:rStyle w:val="4"/>
          <w:rFonts w:hint="eastAsia" w:ascii="宋体" w:hAnsi="宋体" w:eastAsia="宋体" w:cs="宋体"/>
          <w:b w:val="0"/>
          <w:i w:val="0"/>
          <w:caps w:val="0"/>
          <w:color w:val="303030"/>
          <w:spacing w:val="0"/>
          <w:sz w:val="21"/>
          <w:szCs w:val="21"/>
          <w:u w:val="none"/>
          <w:bdr w:val="none" w:color="auto" w:sz="0" w:space="0"/>
          <w:shd w:val="clear" w:fill="FFFFFF"/>
        </w:rPr>
        <w:t>名在血液透析后</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1h</w:t>
      </w:r>
      <w:r>
        <w:rPr>
          <w:rStyle w:val="4"/>
          <w:rFonts w:hint="eastAsia" w:ascii="宋体" w:hAnsi="宋体" w:eastAsia="宋体" w:cs="宋体"/>
          <w:b w:val="0"/>
          <w:i w:val="0"/>
          <w:caps w:val="0"/>
          <w:color w:val="303030"/>
          <w:spacing w:val="0"/>
          <w:sz w:val="21"/>
          <w:szCs w:val="21"/>
          <w:u w:val="none"/>
          <w:bdr w:val="none" w:color="auto" w:sz="0" w:space="0"/>
          <w:shd w:val="clear" w:fill="FFFFFF"/>
        </w:rPr>
        <w:t>应用替加环素的终末期肾病（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ESRD</w:t>
      </w:r>
      <w:r>
        <w:rPr>
          <w:rStyle w:val="4"/>
          <w:rFonts w:hint="eastAsia" w:ascii="宋体" w:hAnsi="宋体" w:eastAsia="宋体" w:cs="宋体"/>
          <w:b w:val="0"/>
          <w:i w:val="0"/>
          <w:caps w:val="0"/>
          <w:color w:val="303030"/>
          <w:spacing w:val="0"/>
          <w:sz w:val="21"/>
          <w:szCs w:val="21"/>
          <w:u w:val="none"/>
          <w:bdr w:val="none" w:color="auto" w:sz="0" w:space="0"/>
          <w:shd w:val="clear" w:fill="FFFFFF"/>
        </w:rPr>
        <w:t>）患者和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w:t>
      </w:r>
      <w:r>
        <w:rPr>
          <w:rStyle w:val="4"/>
          <w:rFonts w:hint="eastAsia" w:ascii="宋体" w:hAnsi="宋体" w:eastAsia="宋体" w:cs="宋体"/>
          <w:b w:val="0"/>
          <w:i w:val="0"/>
          <w:caps w:val="0"/>
          <w:color w:val="303030"/>
          <w:spacing w:val="0"/>
          <w:sz w:val="21"/>
          <w:szCs w:val="21"/>
          <w:u w:val="none"/>
          <w:bdr w:val="none" w:color="auto" w:sz="0" w:space="0"/>
          <w:shd w:val="clear" w:fill="FFFFFF"/>
        </w:rPr>
        <w:t>名健康对照受试者的单剂量研究进行了比较，结果发现任何肾功能损害患者组替加环素的药代动力学特性均未见显著改变，替加环素也不能经过透析清除。所以肾功能损害或接受血液透析治疗患者无需调整本品的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儿童患者：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岁以下患者中替加环素的药代动力学尚不明确。</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老年患者：</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健康老年受试者（年龄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65~75</w:t>
      </w:r>
      <w:r>
        <w:rPr>
          <w:rStyle w:val="4"/>
          <w:rFonts w:hint="eastAsia" w:ascii="宋体" w:hAnsi="宋体" w:eastAsia="宋体" w:cs="宋体"/>
          <w:b w:val="0"/>
          <w:i w:val="0"/>
          <w:caps w:val="0"/>
          <w:color w:val="303030"/>
          <w:spacing w:val="0"/>
          <w:sz w:val="21"/>
          <w:szCs w:val="21"/>
          <w:u w:val="none"/>
          <w:bdr w:val="none" w:color="auto" w:sz="0" w:space="0"/>
          <w:shd w:val="clear" w:fill="FFFFFF"/>
        </w:rPr>
        <w:t>岁，</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n=15</w:t>
      </w:r>
      <w:r>
        <w:rPr>
          <w:rStyle w:val="4"/>
          <w:rFonts w:hint="eastAsia" w:ascii="宋体" w:hAnsi="宋体" w:eastAsia="宋体" w:cs="宋体"/>
          <w:b w:val="0"/>
          <w:i w:val="0"/>
          <w:caps w:val="0"/>
          <w:color w:val="303030"/>
          <w:spacing w:val="0"/>
          <w:sz w:val="21"/>
          <w:szCs w:val="21"/>
          <w:u w:val="none"/>
          <w:bdr w:val="none" w:color="auto" w:sz="0" w:space="0"/>
          <w:shd w:val="clear" w:fill="FFFFFF"/>
        </w:rPr>
        <w:t>；年龄＞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75</w:t>
      </w:r>
      <w:r>
        <w:rPr>
          <w:rStyle w:val="4"/>
          <w:rFonts w:hint="eastAsia" w:ascii="宋体" w:hAnsi="宋体" w:eastAsia="宋体" w:cs="宋体"/>
          <w:b w:val="0"/>
          <w:i w:val="0"/>
          <w:caps w:val="0"/>
          <w:color w:val="303030"/>
          <w:spacing w:val="0"/>
          <w:sz w:val="21"/>
          <w:szCs w:val="21"/>
          <w:u w:val="none"/>
          <w:bdr w:val="none" w:color="auto" w:sz="0" w:space="0"/>
          <w:shd w:val="clear" w:fill="FFFFFF"/>
        </w:rPr>
        <w:t>岁，</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n=13</w:t>
      </w:r>
      <w:r>
        <w:rPr>
          <w:rStyle w:val="4"/>
          <w:rFonts w:hint="eastAsia" w:ascii="宋体" w:hAnsi="宋体" w:eastAsia="宋体" w:cs="宋体"/>
          <w:b w:val="0"/>
          <w:i w:val="0"/>
          <w:caps w:val="0"/>
          <w:color w:val="303030"/>
          <w:spacing w:val="0"/>
          <w:sz w:val="21"/>
          <w:szCs w:val="21"/>
          <w:u w:val="none"/>
          <w:bdr w:val="none" w:color="auto" w:sz="0" w:space="0"/>
          <w:shd w:val="clear" w:fill="FFFFFF"/>
        </w:rPr>
        <w:t>）和年轻受试者（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n=18</w:t>
      </w:r>
      <w:r>
        <w:rPr>
          <w:rStyle w:val="4"/>
          <w:rFonts w:hint="eastAsia" w:ascii="宋体" w:hAnsi="宋体" w:eastAsia="宋体" w:cs="宋体"/>
          <w:b w:val="0"/>
          <w:i w:val="0"/>
          <w:caps w:val="0"/>
          <w:color w:val="303030"/>
          <w:spacing w:val="0"/>
          <w:sz w:val="21"/>
          <w:szCs w:val="21"/>
          <w:u w:val="none"/>
          <w:bdr w:val="none" w:color="auto" w:sz="0" w:space="0"/>
          <w:shd w:val="clear" w:fill="FFFFFF"/>
        </w:rPr>
        <w:t>）单剂量给予本品</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100mg </w:t>
      </w:r>
      <w:r>
        <w:rPr>
          <w:rStyle w:val="4"/>
          <w:rFonts w:hint="eastAsia" w:ascii="宋体" w:hAnsi="宋体" w:eastAsia="宋体" w:cs="宋体"/>
          <w:b w:val="0"/>
          <w:i w:val="0"/>
          <w:caps w:val="0"/>
          <w:color w:val="303030"/>
          <w:spacing w:val="0"/>
          <w:sz w:val="21"/>
          <w:szCs w:val="21"/>
          <w:u w:val="none"/>
          <w:bdr w:val="none" w:color="auto" w:sz="0" w:space="0"/>
          <w:shd w:val="clear" w:fill="FFFFFF"/>
        </w:rPr>
        <w:t>之后的药代动力学特性并无显著差异，因此无需根据年龄调整剂量。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性别：</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在参加临床药理学研究的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38</w:t>
      </w:r>
      <w:r>
        <w:rPr>
          <w:rStyle w:val="4"/>
          <w:rFonts w:hint="eastAsia" w:ascii="宋体" w:hAnsi="宋体" w:eastAsia="宋体" w:cs="宋体"/>
          <w:b w:val="0"/>
          <w:i w:val="0"/>
          <w:caps w:val="0"/>
          <w:color w:val="303030"/>
          <w:spacing w:val="0"/>
          <w:sz w:val="21"/>
          <w:szCs w:val="21"/>
          <w:u w:val="none"/>
          <w:bdr w:val="none" w:color="auto" w:sz="0" w:space="0"/>
          <w:shd w:val="clear" w:fill="FFFFFF"/>
        </w:rPr>
        <w:t>位女性和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298</w:t>
      </w:r>
      <w:r>
        <w:rPr>
          <w:rStyle w:val="4"/>
          <w:rFonts w:hint="eastAsia" w:ascii="宋体" w:hAnsi="宋体" w:eastAsia="宋体" w:cs="宋体"/>
          <w:b w:val="0"/>
          <w:i w:val="0"/>
          <w:caps w:val="0"/>
          <w:color w:val="303030"/>
          <w:spacing w:val="0"/>
          <w:sz w:val="21"/>
          <w:szCs w:val="21"/>
          <w:u w:val="none"/>
          <w:bdr w:val="none" w:color="auto" w:sz="0" w:space="0"/>
          <w:shd w:val="clear" w:fill="FFFFFF"/>
        </w:rPr>
        <w:t>位男性受试者的汇总分析中，女性受试者中替加环素的平均（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±SD</w:t>
      </w:r>
      <w:r>
        <w:rPr>
          <w:rStyle w:val="4"/>
          <w:rFonts w:hint="eastAsia" w:ascii="宋体" w:hAnsi="宋体" w:eastAsia="宋体" w:cs="宋体"/>
          <w:b w:val="0"/>
          <w:i w:val="0"/>
          <w:caps w:val="0"/>
          <w:color w:val="303030"/>
          <w:spacing w:val="0"/>
          <w:sz w:val="21"/>
          <w:szCs w:val="21"/>
          <w:u w:val="none"/>
          <w:bdr w:val="none" w:color="auto" w:sz="0" w:space="0"/>
          <w:shd w:val="clear" w:fill="FFFFFF"/>
        </w:rPr>
        <w:t>）清除率（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20.7±6.5 L/h</w:t>
      </w:r>
      <w:r>
        <w:rPr>
          <w:rStyle w:val="4"/>
          <w:rFonts w:hint="eastAsia" w:ascii="宋体" w:hAnsi="宋体" w:eastAsia="宋体" w:cs="宋体"/>
          <w:b w:val="0"/>
          <w:i w:val="0"/>
          <w:caps w:val="0"/>
          <w:color w:val="303030"/>
          <w:spacing w:val="0"/>
          <w:sz w:val="21"/>
          <w:szCs w:val="21"/>
          <w:u w:val="none"/>
          <w:bdr w:val="none" w:color="auto" w:sz="0" w:space="0"/>
          <w:shd w:val="clear" w:fill="FFFFFF"/>
        </w:rPr>
        <w:t>）与男性受试者无显著差异（</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22.8±8.7 L/h</w:t>
      </w:r>
      <w:r>
        <w:rPr>
          <w:rStyle w:val="4"/>
          <w:rFonts w:hint="eastAsia" w:ascii="宋体" w:hAnsi="宋体" w:eastAsia="宋体" w:cs="宋体"/>
          <w:b w:val="0"/>
          <w:i w:val="0"/>
          <w:caps w:val="0"/>
          <w:color w:val="303030"/>
          <w:spacing w:val="0"/>
          <w:sz w:val="21"/>
          <w:szCs w:val="21"/>
          <w:u w:val="none"/>
          <w:bdr w:val="none" w:color="auto" w:sz="0" w:space="0"/>
          <w:shd w:val="clear" w:fill="FFFFFF"/>
        </w:rPr>
        <w:t>）。因此无需根据性别调整替加环素的剂量。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种族：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在参加临床药理学研究的</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73</w:t>
      </w:r>
      <w:r>
        <w:rPr>
          <w:rStyle w:val="4"/>
          <w:rFonts w:hint="eastAsia" w:ascii="宋体" w:hAnsi="宋体" w:eastAsia="宋体" w:cs="宋体"/>
          <w:b w:val="0"/>
          <w:i w:val="0"/>
          <w:caps w:val="0"/>
          <w:color w:val="303030"/>
          <w:spacing w:val="0"/>
          <w:sz w:val="21"/>
          <w:szCs w:val="21"/>
          <w:u w:val="none"/>
          <w:bdr w:val="none" w:color="auto" w:sz="0" w:space="0"/>
          <w:shd w:val="clear" w:fill="FFFFFF"/>
        </w:rPr>
        <w:t>位亚裔受试者、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53</w:t>
      </w:r>
      <w:r>
        <w:rPr>
          <w:rStyle w:val="4"/>
          <w:rFonts w:hint="eastAsia" w:ascii="宋体" w:hAnsi="宋体" w:eastAsia="宋体" w:cs="宋体"/>
          <w:b w:val="0"/>
          <w:i w:val="0"/>
          <w:caps w:val="0"/>
          <w:color w:val="303030"/>
          <w:spacing w:val="0"/>
          <w:sz w:val="21"/>
          <w:szCs w:val="21"/>
          <w:u w:val="none"/>
          <w:bdr w:val="none" w:color="auto" w:sz="0" w:space="0"/>
          <w:shd w:val="clear" w:fill="FFFFFF"/>
        </w:rPr>
        <w:t>位黑人受试者、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15</w:t>
      </w:r>
      <w:r>
        <w:rPr>
          <w:rStyle w:val="4"/>
          <w:rFonts w:hint="eastAsia" w:ascii="宋体" w:hAnsi="宋体" w:eastAsia="宋体" w:cs="宋体"/>
          <w:b w:val="0"/>
          <w:i w:val="0"/>
          <w:caps w:val="0"/>
          <w:color w:val="303030"/>
          <w:spacing w:val="0"/>
          <w:sz w:val="21"/>
          <w:szCs w:val="21"/>
          <w:u w:val="none"/>
          <w:bdr w:val="none" w:color="auto" w:sz="0" w:space="0"/>
          <w:shd w:val="clear" w:fill="FFFFFF"/>
        </w:rPr>
        <w:t>位西班牙裔受试者、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190</w:t>
      </w:r>
      <w:r>
        <w:rPr>
          <w:rStyle w:val="4"/>
          <w:rFonts w:hint="eastAsia" w:ascii="宋体" w:hAnsi="宋体" w:eastAsia="宋体" w:cs="宋体"/>
          <w:b w:val="0"/>
          <w:i w:val="0"/>
          <w:caps w:val="0"/>
          <w:color w:val="303030"/>
          <w:spacing w:val="0"/>
          <w:sz w:val="21"/>
          <w:szCs w:val="21"/>
          <w:u w:val="none"/>
          <w:bdr w:val="none" w:color="auto" w:sz="0" w:space="0"/>
          <w:shd w:val="clear" w:fill="FFFFFF"/>
        </w:rPr>
        <w:t>位白人受试者和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3</w:t>
      </w:r>
      <w:r>
        <w:rPr>
          <w:rStyle w:val="4"/>
          <w:rFonts w:hint="eastAsia" w:ascii="宋体" w:hAnsi="宋体" w:eastAsia="宋体" w:cs="宋体"/>
          <w:b w:val="0"/>
          <w:i w:val="0"/>
          <w:caps w:val="0"/>
          <w:color w:val="303030"/>
          <w:spacing w:val="0"/>
          <w:sz w:val="21"/>
          <w:szCs w:val="21"/>
          <w:u w:val="none"/>
          <w:bdr w:val="none" w:color="auto" w:sz="0" w:space="0"/>
          <w:shd w:val="clear" w:fill="FFFFFF"/>
        </w:rPr>
        <w:t>位分类为</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其他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的受试者的汇总分析中，亚裔受试者（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28.8±8.8 L/h</w:t>
      </w:r>
      <w:r>
        <w:rPr>
          <w:rStyle w:val="4"/>
          <w:rFonts w:hint="eastAsia" w:ascii="宋体" w:hAnsi="宋体" w:eastAsia="宋体" w:cs="宋体"/>
          <w:b w:val="0"/>
          <w:i w:val="0"/>
          <w:caps w:val="0"/>
          <w:color w:val="303030"/>
          <w:spacing w:val="0"/>
          <w:sz w:val="21"/>
          <w:szCs w:val="21"/>
          <w:u w:val="none"/>
          <w:bdr w:val="none" w:color="auto" w:sz="0" w:space="0"/>
          <w:shd w:val="clear" w:fill="FFFFFF"/>
        </w:rPr>
        <w:t>）、黑人受试者（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23.0±7.8 L/h</w:t>
      </w:r>
      <w:r>
        <w:rPr>
          <w:rStyle w:val="4"/>
          <w:rFonts w:hint="eastAsia" w:ascii="宋体" w:hAnsi="宋体" w:eastAsia="宋体" w:cs="宋体"/>
          <w:b w:val="0"/>
          <w:i w:val="0"/>
          <w:caps w:val="0"/>
          <w:color w:val="303030"/>
          <w:spacing w:val="0"/>
          <w:sz w:val="21"/>
          <w:szCs w:val="21"/>
          <w:u w:val="none"/>
          <w:bdr w:val="none" w:color="auto" w:sz="0" w:space="0"/>
          <w:shd w:val="clear" w:fill="FFFFFF"/>
        </w:rPr>
        <w:t>）、西班牙裔受试者（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24.3±6.5 L/h</w:t>
      </w:r>
      <w:r>
        <w:rPr>
          <w:rStyle w:val="4"/>
          <w:rFonts w:hint="eastAsia" w:ascii="宋体" w:hAnsi="宋体" w:eastAsia="宋体" w:cs="宋体"/>
          <w:b w:val="0"/>
          <w:i w:val="0"/>
          <w:caps w:val="0"/>
          <w:color w:val="303030"/>
          <w:spacing w:val="0"/>
          <w:sz w:val="21"/>
          <w:szCs w:val="21"/>
          <w:u w:val="none"/>
          <w:bdr w:val="none" w:color="auto" w:sz="0" w:space="0"/>
          <w:shd w:val="clear" w:fill="FFFFFF"/>
        </w:rPr>
        <w:t>）、白人受试者（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22.1±8.9 L/h</w:t>
      </w:r>
      <w:r>
        <w:rPr>
          <w:rStyle w:val="4"/>
          <w:rFonts w:hint="eastAsia" w:ascii="宋体" w:hAnsi="宋体" w:eastAsia="宋体" w:cs="宋体"/>
          <w:b w:val="0"/>
          <w:i w:val="0"/>
          <w:caps w:val="0"/>
          <w:color w:val="303030"/>
          <w:spacing w:val="0"/>
          <w:sz w:val="21"/>
          <w:szCs w:val="21"/>
          <w:u w:val="none"/>
          <w:bdr w:val="none" w:color="auto" w:sz="0" w:space="0"/>
          <w:shd w:val="clear" w:fill="FFFFFF"/>
        </w:rPr>
        <w:t>）和</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其他</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受试者（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25.0±4.8 L/h</w:t>
      </w:r>
      <w:r>
        <w:rPr>
          <w:rStyle w:val="4"/>
          <w:rFonts w:hint="eastAsia" w:ascii="宋体" w:hAnsi="宋体" w:eastAsia="宋体" w:cs="宋体"/>
          <w:b w:val="0"/>
          <w:i w:val="0"/>
          <w:caps w:val="0"/>
          <w:color w:val="303030"/>
          <w:spacing w:val="0"/>
          <w:sz w:val="21"/>
          <w:szCs w:val="21"/>
          <w:u w:val="none"/>
          <w:bdr w:val="none" w:color="auto" w:sz="0" w:space="0"/>
          <w:shd w:val="clear" w:fill="FFFFFF"/>
        </w:rPr>
        <w:t>）之间替加环素的平均（</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±SD</w:t>
      </w:r>
      <w:r>
        <w:rPr>
          <w:rStyle w:val="4"/>
          <w:rFonts w:hint="eastAsia" w:ascii="宋体" w:hAnsi="宋体" w:eastAsia="宋体" w:cs="宋体"/>
          <w:b w:val="0"/>
          <w:i w:val="0"/>
          <w:caps w:val="0"/>
          <w:color w:val="303030"/>
          <w:spacing w:val="0"/>
          <w:sz w:val="21"/>
          <w:szCs w:val="21"/>
          <w:u w:val="none"/>
          <w:bdr w:val="none" w:color="auto" w:sz="0" w:space="0"/>
          <w:shd w:val="clear" w:fill="FFFFFF"/>
        </w:rPr>
        <w:t>）清除率无显著差异。因此无需根据种族调整替加环素的剂量。</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【贮</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i w:val="0"/>
          <w:caps w:val="0"/>
          <w:color w:val="303030"/>
          <w:spacing w:val="0"/>
          <w:sz w:val="21"/>
          <w:szCs w:val="21"/>
          <w:u w:val="none"/>
          <w:bdr w:val="none" w:color="auto" w:sz="0" w:space="0"/>
          <w:shd w:val="clear" w:fill="FFFFFF"/>
        </w:rPr>
        <w:t>藏】</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rPr>
        <w:t>  </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在</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25℃</w:t>
      </w:r>
      <w:r>
        <w:rPr>
          <w:rStyle w:val="4"/>
          <w:rFonts w:hint="eastAsia" w:ascii="宋体" w:hAnsi="宋体" w:eastAsia="宋体" w:cs="宋体"/>
          <w:b w:val="0"/>
          <w:i w:val="0"/>
          <w:caps w:val="0"/>
          <w:color w:val="303030"/>
          <w:spacing w:val="0"/>
          <w:sz w:val="21"/>
          <w:szCs w:val="21"/>
          <w:u w:val="none"/>
          <w:bdr w:val="none" w:color="auto" w:sz="0" w:space="0"/>
          <w:shd w:val="clear" w:fill="FFFFFF"/>
        </w:rPr>
        <w:t>以下保存。</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【包</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i w:val="0"/>
          <w:caps w:val="0"/>
          <w:color w:val="303030"/>
          <w:spacing w:val="0"/>
          <w:sz w:val="21"/>
          <w:szCs w:val="21"/>
          <w:u w:val="none"/>
          <w:bdr w:val="none" w:color="auto" w:sz="0" w:space="0"/>
          <w:shd w:val="clear" w:fill="FFFFFF"/>
        </w:rPr>
        <w:t>装】</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303030"/>
          <w:spacing w:val="0"/>
          <w:sz w:val="21"/>
          <w:szCs w:val="21"/>
          <w:u w:val="none"/>
          <w:bdr w:val="none" w:color="auto" w:sz="0" w:space="0"/>
          <w:shd w:val="clear" w:fill="FFFFFF"/>
        </w:rPr>
        <w:t>管制注射剂瓶装，</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10</w:t>
      </w:r>
      <w:r>
        <w:rPr>
          <w:rStyle w:val="4"/>
          <w:rFonts w:hint="eastAsia" w:ascii="宋体" w:hAnsi="宋体" w:eastAsia="宋体" w:cs="宋体"/>
          <w:b w:val="0"/>
          <w:i w:val="0"/>
          <w:caps w:val="0"/>
          <w:color w:val="303030"/>
          <w:spacing w:val="0"/>
          <w:sz w:val="21"/>
          <w:szCs w:val="21"/>
          <w:u w:val="none"/>
          <w:bdr w:val="none" w:color="auto" w:sz="0" w:space="0"/>
          <w:shd w:val="clear" w:fill="FFFFFF"/>
        </w:rPr>
        <w:t>瓶</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w:t>
      </w:r>
      <w:r>
        <w:rPr>
          <w:rStyle w:val="4"/>
          <w:rFonts w:hint="eastAsia" w:ascii="宋体" w:hAnsi="宋体" w:eastAsia="宋体" w:cs="宋体"/>
          <w:b w:val="0"/>
          <w:i w:val="0"/>
          <w:caps w:val="0"/>
          <w:color w:val="303030"/>
          <w:spacing w:val="0"/>
          <w:sz w:val="21"/>
          <w:szCs w:val="21"/>
          <w:u w:val="none"/>
          <w:bdr w:val="none" w:color="auto" w:sz="0" w:space="0"/>
          <w:shd w:val="clear" w:fill="FFFFFF"/>
        </w:rPr>
        <w:t>盒。</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【有</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rPr>
        <w:t> </w:t>
      </w:r>
      <w:r>
        <w:rPr>
          <w:rStyle w:val="4"/>
          <w:rFonts w:hint="eastAsia" w:ascii="宋体" w:hAnsi="宋体" w:eastAsia="宋体" w:cs="宋体"/>
          <w:b/>
          <w:i w:val="0"/>
          <w:caps w:val="0"/>
          <w:color w:val="303030"/>
          <w:spacing w:val="0"/>
          <w:sz w:val="21"/>
          <w:szCs w:val="21"/>
          <w:u w:val="none"/>
          <w:bdr w:val="none" w:color="auto" w:sz="0" w:space="0"/>
          <w:shd w:val="clear" w:fill="FFFFFF"/>
        </w:rPr>
        <w:t>效</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rPr>
        <w:t> </w:t>
      </w:r>
      <w:r>
        <w:rPr>
          <w:rStyle w:val="4"/>
          <w:rFonts w:hint="eastAsia" w:ascii="宋体" w:hAnsi="宋体" w:eastAsia="宋体" w:cs="宋体"/>
          <w:b/>
          <w:i w:val="0"/>
          <w:caps w:val="0"/>
          <w:color w:val="303030"/>
          <w:spacing w:val="0"/>
          <w:sz w:val="21"/>
          <w:szCs w:val="21"/>
          <w:u w:val="none"/>
          <w:bdr w:val="none" w:color="auto" w:sz="0" w:space="0"/>
          <w:shd w:val="clear" w:fill="FFFFFF"/>
        </w:rPr>
        <w:t>期】</w:t>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1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18</w:t>
      </w:r>
      <w:r>
        <w:rPr>
          <w:rStyle w:val="4"/>
          <w:rFonts w:hint="eastAsia" w:ascii="宋体" w:hAnsi="宋体" w:eastAsia="宋体" w:cs="宋体"/>
          <w:b w:val="0"/>
          <w:i w:val="0"/>
          <w:caps w:val="0"/>
          <w:color w:val="303030"/>
          <w:spacing w:val="0"/>
          <w:sz w:val="21"/>
          <w:szCs w:val="21"/>
          <w:u w:val="none"/>
          <w:bdr w:val="none" w:color="auto" w:sz="0" w:space="0"/>
          <w:shd w:val="clear" w:fill="FFFFFF"/>
        </w:rPr>
        <w:t>个月</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【执行标准】</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YBH03972012</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303030"/>
          <w:spacing w:val="0"/>
          <w:sz w:val="21"/>
          <w:szCs w:val="21"/>
          <w:u w:val="none"/>
          <w:bdr w:val="none" w:color="auto" w:sz="0" w:space="0"/>
          <w:shd w:val="clear" w:fill="FFFFFF"/>
        </w:rPr>
        <w:t>【批准文号】</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instrText xml:space="preserve"> HYPERLINK "http://www.hansoh.cn/uploads/130715/1_111700_1.png" \t "http://www.hansoh.cn/a/gb2312/cpzs/kssl/_blank" </w:instrTex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separate"/>
      </w:r>
      <w:r>
        <w:rPr>
          <w:rStyle w:val="4"/>
          <w:rFonts w:hint="default" w:ascii="Times New Roman" w:hAnsi="Times New Roman" w:eastAsia="宋体" w:cs="Times New Roman"/>
          <w:b/>
          <w:i w:val="0"/>
          <w:caps w:val="0"/>
          <w:color w:val="303030"/>
          <w:spacing w:val="0"/>
          <w:sz w:val="21"/>
          <w:szCs w:val="21"/>
          <w:u w:val="none"/>
          <w:bdr w:val="none" w:color="auto" w:sz="0" w:space="0"/>
          <w:shd w:val="clear" w:fill="FFFFFF"/>
          <w:lang w:val="en-US"/>
        </w:rPr>
        <w:t>    </w:t>
      </w:r>
      <w:r>
        <w:rPr>
          <w:rStyle w:val="4"/>
          <w:rFonts w:hint="eastAsia" w:ascii="宋体" w:hAnsi="宋体" w:eastAsia="宋体" w:cs="宋体"/>
          <w:b w:val="0"/>
          <w:i w:val="0"/>
          <w:caps w:val="0"/>
          <w:color w:val="303030"/>
          <w:spacing w:val="0"/>
          <w:sz w:val="21"/>
          <w:szCs w:val="21"/>
          <w:u w:val="none"/>
          <w:bdr w:val="none" w:color="auto" w:sz="0" w:space="0"/>
          <w:shd w:val="clear" w:fill="FFFFFF"/>
        </w:rPr>
        <w:t>国药准字</w:t>
      </w:r>
      <w:r>
        <w:rPr>
          <w:rStyle w:val="4"/>
          <w:rFonts w:hint="default" w:ascii="Times New Roman" w:hAnsi="Times New Roman" w:eastAsia="宋体" w:cs="Times New Roman"/>
          <w:b w:val="0"/>
          <w:i w:val="0"/>
          <w:caps w:val="0"/>
          <w:color w:val="303030"/>
          <w:spacing w:val="0"/>
          <w:sz w:val="21"/>
          <w:szCs w:val="21"/>
          <w:u w:val="none"/>
          <w:bdr w:val="none" w:color="auto" w:sz="0" w:space="0"/>
          <w:shd w:val="clear" w:fill="FFFFFF"/>
          <w:lang w:val="en-US"/>
        </w:rPr>
        <w:t>H20123394</w:t>
      </w:r>
      <w:r>
        <w:rPr>
          <w:rFonts w:hint="eastAsia" w:ascii="宋体" w:hAnsi="宋体" w:eastAsia="宋体" w:cs="宋体"/>
          <w:b w:val="0"/>
          <w:i w:val="0"/>
          <w:caps w:val="0"/>
          <w:color w:val="303030"/>
          <w:spacing w:val="0"/>
          <w:kern w:val="0"/>
          <w:sz w:val="21"/>
          <w:szCs w:val="21"/>
          <w:u w:val="none"/>
          <w:bdr w:val="none" w:color="auto" w:sz="0" w:space="0"/>
          <w:shd w:val="clear" w:fill="FFFFFF"/>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90829"/>
    <w:rsid w:val="1A0908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2016-11-30T03:27:00Z</dcterms:created>
  <dc:creator>Administrator</dc:creator>
  <cp:lastModifiedBy>Administrator</cp:lastModifiedBy>
  <dcterms:modified xsi:type="dcterms:W3CDTF">2016-11-30T03:28:46Z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